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2" w:type="dxa"/>
        <w:tblLook w:val="01E0" w:firstRow="1" w:lastRow="1" w:firstColumn="1" w:lastColumn="1" w:noHBand="0" w:noVBand="0"/>
      </w:tblPr>
      <w:tblGrid>
        <w:gridCol w:w="4761"/>
        <w:gridCol w:w="4761"/>
      </w:tblGrid>
      <w:tr w:rsidR="004248CE" w:rsidRPr="00ED4EA1" w14:paraId="02EDF065" w14:textId="77777777">
        <w:trPr>
          <w:trHeight w:val="1632"/>
        </w:trPr>
        <w:tc>
          <w:tcPr>
            <w:tcW w:w="4761" w:type="dxa"/>
            <w:shd w:val="clear" w:color="auto" w:fill="auto"/>
            <w:vAlign w:val="center"/>
          </w:tcPr>
          <w:p w14:paraId="02EDF063" w14:textId="77777777" w:rsidR="004248CE" w:rsidRPr="00ED4EA1" w:rsidRDefault="00B80CD3" w:rsidP="002B147D">
            <w:pPr>
              <w:spacing w:line="360" w:lineRule="auto"/>
              <w:ind w:right="144"/>
              <w:jc w:val="left"/>
              <w:rPr>
                <w:rFonts w:ascii="Arial" w:eastAsia="Batang" w:hAnsi="Arial" w:cs="Arial"/>
                <w:b/>
                <w:bCs/>
                <w:kern w:val="0"/>
                <w:sz w:val="24"/>
                <w:szCs w:val="24"/>
                <w:lang w:val="en-GB"/>
              </w:rPr>
            </w:pPr>
            <w:r>
              <w:rPr>
                <w:noProof/>
                <w:lang w:val="en-IE" w:eastAsia="en-IE"/>
              </w:rPr>
              <w:drawing>
                <wp:inline distT="0" distB="0" distL="0" distR="0" wp14:anchorId="02EDF149" wp14:editId="02EDF14A">
                  <wp:extent cx="2146187" cy="584638"/>
                  <wp:effectExtent l="0" t="0" r="698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IM_LOGO_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6187" cy="584638"/>
                          </a:xfrm>
                          <a:prstGeom prst="rect">
                            <a:avLst/>
                          </a:prstGeom>
                        </pic:spPr>
                      </pic:pic>
                    </a:graphicData>
                  </a:graphic>
                </wp:inline>
              </w:drawing>
            </w:r>
          </w:p>
        </w:tc>
        <w:tc>
          <w:tcPr>
            <w:tcW w:w="4761" w:type="dxa"/>
            <w:shd w:val="clear" w:color="auto" w:fill="auto"/>
            <w:vAlign w:val="center"/>
          </w:tcPr>
          <w:p w14:paraId="02EDF064" w14:textId="3812F276" w:rsidR="004248CE" w:rsidRPr="00ED4EA1" w:rsidRDefault="00B76130" w:rsidP="00AE15CB">
            <w:pPr>
              <w:spacing w:line="360" w:lineRule="auto"/>
              <w:ind w:right="144"/>
              <w:jc w:val="right"/>
              <w:rPr>
                <w:rFonts w:ascii="Arial" w:eastAsia="Batang" w:hAnsi="Arial" w:cs="Arial"/>
                <w:b/>
                <w:bCs/>
                <w:kern w:val="0"/>
                <w:sz w:val="24"/>
                <w:szCs w:val="24"/>
                <w:lang w:val="en-GB"/>
              </w:rPr>
            </w:pPr>
            <w:r>
              <w:rPr>
                <w:noProof/>
                <w:lang w:val="en-IE" w:eastAsia="en-IE"/>
              </w:rPr>
              <w:drawing>
                <wp:inline distT="0" distB="0" distL="0" distR="0" wp14:anchorId="3B9C47BE" wp14:editId="7892F020">
                  <wp:extent cx="1323975" cy="514350"/>
                  <wp:effectExtent l="0" t="0" r="9525" b="0"/>
                  <wp:docPr id="1" name="Picture 1" descr="https://encrypted-tbn2.gstatic.com/images?q=tbn:ANd9GcRaoiAei2cSsdsz49kVI6ULjBDqvykWxrbT9vwa47Fp9ZZ6yOZEHx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aoiAei2cSsdsz49kVI6ULjBDqvykWxrbT9vwa47Fp9ZZ6yOZEHxf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r w:rsidR="0058233F">
              <w:rPr>
                <w:rFonts w:ascii="Arial" w:eastAsia="Batang" w:hAnsi="Arial" w:cs="Arial"/>
                <w:b/>
                <w:bCs/>
                <w:kern w:val="0"/>
                <w:sz w:val="24"/>
                <w:szCs w:val="24"/>
                <w:lang w:val="en-GB"/>
              </w:rPr>
              <w:t xml:space="preserve">  </w:t>
            </w:r>
          </w:p>
        </w:tc>
      </w:tr>
    </w:tbl>
    <w:p w14:paraId="02EDF066" w14:textId="77777777" w:rsidR="009345DC" w:rsidRPr="00ED4EA1" w:rsidRDefault="004C41A7" w:rsidP="003A32F3">
      <w:pPr>
        <w:spacing w:line="360" w:lineRule="auto"/>
        <w:ind w:right="144"/>
        <w:jc w:val="center"/>
        <w:rPr>
          <w:rFonts w:ascii="Arial" w:eastAsia="Batang" w:hAnsi="Arial" w:cs="Arial"/>
          <w:b/>
          <w:bCs/>
          <w:kern w:val="0"/>
          <w:sz w:val="24"/>
          <w:szCs w:val="24"/>
          <w:lang w:val="en-GB"/>
        </w:rPr>
      </w:pPr>
      <w:r w:rsidRPr="00ED4EA1">
        <w:rPr>
          <w:rFonts w:ascii="Arial" w:hAnsi="Arial" w:cs="Arial"/>
          <w:lang w:val="en-GB"/>
        </w:rPr>
        <w:t xml:space="preserve">                </w:t>
      </w:r>
      <w:r w:rsidR="003A32F3" w:rsidRPr="00ED4EA1">
        <w:rPr>
          <w:rFonts w:ascii="Arial" w:hAnsi="Arial" w:cs="Arial"/>
          <w:lang w:val="en-GB"/>
        </w:rPr>
        <w:t xml:space="preserve">                      </w:t>
      </w:r>
      <w:r w:rsidRPr="00ED4EA1">
        <w:rPr>
          <w:rFonts w:ascii="Arial" w:hAnsi="Arial" w:cs="Arial"/>
          <w:lang w:val="en-GB"/>
        </w:rPr>
        <w:t xml:space="preserve"> </w:t>
      </w:r>
      <w:r w:rsidR="00D3210B" w:rsidRPr="00ED4EA1">
        <w:rPr>
          <w:rFonts w:ascii="Arial" w:hAnsi="Arial" w:cs="Arial"/>
          <w:lang w:val="en-GB"/>
        </w:rPr>
        <w:t xml:space="preserve">     </w:t>
      </w:r>
    </w:p>
    <w:p w14:paraId="02EDF067" w14:textId="77777777" w:rsidR="009345DC" w:rsidRPr="00ED4EA1" w:rsidRDefault="009345DC" w:rsidP="00920F8B">
      <w:pPr>
        <w:spacing w:line="360" w:lineRule="auto"/>
        <w:ind w:right="144"/>
        <w:jc w:val="center"/>
        <w:rPr>
          <w:rFonts w:ascii="Arial" w:eastAsia="Batang" w:hAnsi="Arial" w:cs="Arial"/>
          <w:b/>
          <w:bCs/>
          <w:kern w:val="0"/>
          <w:sz w:val="24"/>
          <w:szCs w:val="24"/>
          <w:lang w:val="en-GB"/>
        </w:rPr>
      </w:pPr>
    </w:p>
    <w:p w14:paraId="02EDF068" w14:textId="77777777" w:rsidR="00920F8B" w:rsidRPr="00ED4EA1" w:rsidRDefault="00920F8B" w:rsidP="00920F8B">
      <w:pPr>
        <w:spacing w:line="360" w:lineRule="auto"/>
        <w:ind w:right="144"/>
        <w:jc w:val="center"/>
        <w:rPr>
          <w:rFonts w:ascii="Arial" w:eastAsia="Batang" w:hAnsi="Arial" w:cs="Arial"/>
          <w:b/>
          <w:bCs/>
          <w:kern w:val="0"/>
          <w:sz w:val="28"/>
          <w:szCs w:val="28"/>
          <w:lang w:val="en-GB"/>
        </w:rPr>
      </w:pPr>
      <w:r w:rsidRPr="00ED4EA1">
        <w:rPr>
          <w:rFonts w:ascii="Arial" w:eastAsia="Batang" w:hAnsi="Arial" w:cs="Arial"/>
          <w:b/>
          <w:bCs/>
          <w:kern w:val="0"/>
          <w:sz w:val="28"/>
          <w:szCs w:val="28"/>
          <w:lang w:val="en-GB"/>
        </w:rPr>
        <w:t xml:space="preserve">MEMORANDUM OF UNDERSTANDING </w:t>
      </w:r>
    </w:p>
    <w:p w14:paraId="02EDF069" w14:textId="77777777" w:rsidR="00F3319C" w:rsidRPr="00ED4EA1" w:rsidRDefault="003170AE" w:rsidP="00F3319C">
      <w:pPr>
        <w:spacing w:line="360" w:lineRule="auto"/>
        <w:ind w:right="144"/>
        <w:jc w:val="center"/>
        <w:rPr>
          <w:rFonts w:ascii="Arial" w:eastAsia="Batang" w:hAnsi="Arial" w:cs="Arial"/>
          <w:b/>
          <w:bCs/>
          <w:kern w:val="0"/>
          <w:sz w:val="28"/>
          <w:szCs w:val="28"/>
          <w:lang w:val="en-GB"/>
        </w:rPr>
      </w:pPr>
      <w:r w:rsidRPr="00ED4EA1">
        <w:rPr>
          <w:rFonts w:ascii="Arial" w:eastAsia="Batang" w:hAnsi="Arial" w:cs="Arial"/>
          <w:b/>
          <w:bCs/>
          <w:kern w:val="0"/>
          <w:sz w:val="28"/>
          <w:szCs w:val="28"/>
          <w:lang w:val="en-GB"/>
        </w:rPr>
        <w:t>ON BILATERAL COOPERATION</w:t>
      </w:r>
    </w:p>
    <w:p w14:paraId="02EDF06A" w14:textId="77777777" w:rsidR="003E0FA6" w:rsidRPr="00ED4EA1" w:rsidRDefault="003E0FA6" w:rsidP="003E0FA6">
      <w:pPr>
        <w:jc w:val="center"/>
        <w:rPr>
          <w:rFonts w:ascii="Arial" w:hAnsi="Arial" w:cs="Arial"/>
          <w:b/>
          <w:sz w:val="28"/>
          <w:szCs w:val="28"/>
          <w:lang w:val="en-GB"/>
        </w:rPr>
      </w:pPr>
      <w:r w:rsidRPr="00ED4EA1">
        <w:rPr>
          <w:rFonts w:ascii="Arial" w:hAnsi="Arial" w:cs="Arial"/>
          <w:b/>
          <w:sz w:val="28"/>
          <w:szCs w:val="28"/>
          <w:lang w:val="en-GB"/>
        </w:rPr>
        <w:t>BETWEEN:</w:t>
      </w:r>
    </w:p>
    <w:p w14:paraId="02EDF06B" w14:textId="77777777" w:rsidR="003E0FA6" w:rsidRPr="00ED4EA1" w:rsidRDefault="003E0FA6" w:rsidP="003E0FA6">
      <w:pPr>
        <w:jc w:val="center"/>
        <w:rPr>
          <w:rFonts w:ascii="Arial" w:hAnsi="Arial" w:cs="Arial"/>
          <w:b/>
          <w:caps/>
          <w:sz w:val="28"/>
          <w:szCs w:val="28"/>
          <w:lang w:val="en-GB"/>
        </w:rPr>
      </w:pPr>
    </w:p>
    <w:p w14:paraId="02EDF06C" w14:textId="77777777" w:rsidR="003E0FA6" w:rsidRPr="00ED4EA1" w:rsidRDefault="003E0FA6" w:rsidP="003E0FA6">
      <w:pPr>
        <w:jc w:val="center"/>
        <w:rPr>
          <w:rFonts w:ascii="Arial" w:hAnsi="Arial" w:cs="Arial"/>
          <w:b/>
          <w:caps/>
          <w:sz w:val="28"/>
          <w:szCs w:val="28"/>
          <w:lang w:val="en-GB"/>
        </w:rPr>
      </w:pPr>
    </w:p>
    <w:p w14:paraId="02EDF06D" w14:textId="77777777" w:rsidR="003E0FA6" w:rsidRPr="00ED4EA1" w:rsidRDefault="003E0FA6" w:rsidP="003E0FA6">
      <w:pPr>
        <w:jc w:val="center"/>
        <w:rPr>
          <w:rFonts w:ascii="Arial" w:hAnsi="Arial" w:cs="Arial"/>
          <w:b/>
          <w:caps/>
          <w:sz w:val="28"/>
          <w:szCs w:val="28"/>
          <w:lang w:val="en-GB"/>
        </w:rPr>
      </w:pPr>
      <w:r w:rsidRPr="00ED4EA1">
        <w:rPr>
          <w:rFonts w:ascii="Arial" w:hAnsi="Arial" w:cs="Arial"/>
          <w:b/>
          <w:caps/>
          <w:sz w:val="28"/>
          <w:szCs w:val="28"/>
          <w:lang w:val="en-GB"/>
        </w:rPr>
        <w:t xml:space="preserve">The </w:t>
      </w:r>
      <w:r w:rsidR="00B80CD3">
        <w:rPr>
          <w:rFonts w:ascii="Arial" w:hAnsi="Arial" w:cs="Arial"/>
          <w:b/>
          <w:caps/>
          <w:sz w:val="28"/>
          <w:szCs w:val="28"/>
          <w:lang w:val="en-GB"/>
        </w:rPr>
        <w:t>EUROPEAN UNION INTELLECTUAL PROPERTY OFFICE</w:t>
      </w:r>
      <w:r w:rsidRPr="00ED4EA1">
        <w:rPr>
          <w:rFonts w:ascii="Arial" w:hAnsi="Arial" w:cs="Arial"/>
          <w:b/>
          <w:caps/>
          <w:sz w:val="28"/>
          <w:szCs w:val="28"/>
          <w:lang w:val="en-GB"/>
        </w:rPr>
        <w:t xml:space="preserve"> </w:t>
      </w:r>
    </w:p>
    <w:p w14:paraId="02EDF06E" w14:textId="77777777" w:rsidR="003E0FA6" w:rsidRPr="00ED4EA1" w:rsidRDefault="003E0FA6" w:rsidP="003E0FA6">
      <w:pPr>
        <w:jc w:val="center"/>
        <w:rPr>
          <w:rFonts w:ascii="Arial" w:hAnsi="Arial" w:cs="Arial"/>
          <w:b/>
          <w:caps/>
          <w:sz w:val="28"/>
          <w:szCs w:val="28"/>
          <w:lang w:val="en-GB"/>
        </w:rPr>
      </w:pPr>
      <w:r w:rsidRPr="00ED4EA1">
        <w:rPr>
          <w:rFonts w:ascii="Arial" w:hAnsi="Arial" w:cs="Arial"/>
          <w:b/>
          <w:caps/>
          <w:sz w:val="28"/>
          <w:szCs w:val="28"/>
          <w:lang w:val="en-GB"/>
        </w:rPr>
        <w:t xml:space="preserve"> </w:t>
      </w:r>
    </w:p>
    <w:p w14:paraId="02EDF06F" w14:textId="77777777" w:rsidR="003E0FA6" w:rsidRPr="00ED4EA1" w:rsidRDefault="00035020" w:rsidP="003E0FA6">
      <w:pPr>
        <w:jc w:val="center"/>
        <w:rPr>
          <w:rFonts w:ascii="Arial" w:hAnsi="Arial" w:cs="Arial"/>
          <w:b/>
          <w:caps/>
          <w:sz w:val="28"/>
          <w:szCs w:val="28"/>
          <w:lang w:val="en-GB"/>
        </w:rPr>
      </w:pPr>
      <w:r w:rsidRPr="00ED4EA1">
        <w:rPr>
          <w:rFonts w:ascii="Arial" w:hAnsi="Arial" w:cs="Arial"/>
          <w:b/>
          <w:caps/>
          <w:sz w:val="28"/>
          <w:szCs w:val="28"/>
          <w:lang w:val="en-GB"/>
        </w:rPr>
        <w:t>(</w:t>
      </w:r>
      <w:r w:rsidR="00B80CD3">
        <w:rPr>
          <w:rFonts w:ascii="Arial" w:hAnsi="Arial" w:cs="Arial"/>
          <w:b/>
          <w:caps/>
          <w:sz w:val="28"/>
          <w:szCs w:val="28"/>
          <w:lang w:val="en-GB"/>
        </w:rPr>
        <w:t>EUIPO</w:t>
      </w:r>
      <w:r w:rsidRPr="00ED4EA1">
        <w:rPr>
          <w:rFonts w:ascii="Arial" w:hAnsi="Arial" w:cs="Arial"/>
          <w:b/>
          <w:caps/>
          <w:sz w:val="28"/>
          <w:szCs w:val="28"/>
          <w:lang w:val="en-GB"/>
        </w:rPr>
        <w:t>)</w:t>
      </w:r>
    </w:p>
    <w:p w14:paraId="02EDF070" w14:textId="77777777" w:rsidR="00035020" w:rsidRPr="00ED4EA1" w:rsidRDefault="00035020" w:rsidP="003E0FA6">
      <w:pPr>
        <w:jc w:val="center"/>
        <w:rPr>
          <w:rFonts w:ascii="Arial" w:hAnsi="Arial" w:cs="Arial"/>
          <w:b/>
          <w:caps/>
          <w:sz w:val="28"/>
          <w:szCs w:val="28"/>
          <w:lang w:val="en-GB"/>
        </w:rPr>
      </w:pPr>
    </w:p>
    <w:p w14:paraId="02EDF071" w14:textId="77777777" w:rsidR="003E0FA6" w:rsidRPr="00ED4EA1" w:rsidRDefault="003E0FA6" w:rsidP="003E0FA6">
      <w:pPr>
        <w:jc w:val="center"/>
        <w:rPr>
          <w:rFonts w:ascii="Arial" w:hAnsi="Arial" w:cs="Arial"/>
          <w:b/>
          <w:caps/>
          <w:sz w:val="28"/>
          <w:szCs w:val="28"/>
          <w:lang w:val="en-GB"/>
        </w:rPr>
      </w:pPr>
      <w:r w:rsidRPr="00ED4EA1">
        <w:rPr>
          <w:rFonts w:ascii="Arial" w:hAnsi="Arial" w:cs="Arial"/>
          <w:b/>
          <w:caps/>
          <w:sz w:val="28"/>
          <w:szCs w:val="28"/>
          <w:lang w:val="en-GB"/>
        </w:rPr>
        <w:t xml:space="preserve">and </w:t>
      </w:r>
    </w:p>
    <w:p w14:paraId="02EDF072" w14:textId="77777777" w:rsidR="003E0FA6" w:rsidRPr="00ED4EA1" w:rsidRDefault="003E0FA6" w:rsidP="003E0FA6">
      <w:pPr>
        <w:jc w:val="center"/>
        <w:rPr>
          <w:rFonts w:ascii="Arial" w:hAnsi="Arial" w:cs="Arial"/>
          <w:b/>
          <w:caps/>
          <w:sz w:val="28"/>
          <w:szCs w:val="28"/>
          <w:lang w:val="en-GB"/>
        </w:rPr>
      </w:pPr>
    </w:p>
    <w:p w14:paraId="02EDF073" w14:textId="2272DF77" w:rsidR="003E0FA6" w:rsidRPr="00AE15CB" w:rsidRDefault="00545B8D" w:rsidP="003E0FA6">
      <w:pPr>
        <w:jc w:val="center"/>
        <w:rPr>
          <w:rFonts w:ascii="Arial" w:hAnsi="Arial" w:cs="Arial"/>
          <w:b/>
          <w:caps/>
          <w:sz w:val="28"/>
          <w:szCs w:val="28"/>
          <w:lang w:val="en-GB"/>
        </w:rPr>
      </w:pPr>
      <w:r>
        <w:rPr>
          <w:rFonts w:ascii="Arial" w:hAnsi="Arial" w:cs="Arial"/>
          <w:b/>
          <w:caps/>
          <w:sz w:val="28"/>
          <w:szCs w:val="28"/>
          <w:lang w:val="en-GB"/>
        </w:rPr>
        <w:t xml:space="preserve">THE </w:t>
      </w:r>
      <w:r w:rsidR="004155C9" w:rsidRPr="004155C9">
        <w:rPr>
          <w:rFonts w:ascii="Arial" w:hAnsi="Arial" w:cs="Arial"/>
          <w:b/>
          <w:caps/>
          <w:sz w:val="28"/>
          <w:szCs w:val="28"/>
          <w:lang w:val="en-GB"/>
        </w:rPr>
        <w:t xml:space="preserve">European Agency for </w:t>
      </w:r>
      <w:r w:rsidR="00474E8A">
        <w:rPr>
          <w:rFonts w:ascii="Arial" w:hAnsi="Arial" w:cs="Arial"/>
          <w:b/>
          <w:caps/>
          <w:sz w:val="28"/>
          <w:szCs w:val="28"/>
          <w:lang w:val="en-GB"/>
        </w:rPr>
        <w:t>the cooperation of energy regulators</w:t>
      </w:r>
      <w:r w:rsidR="004155C9" w:rsidRPr="004155C9">
        <w:rPr>
          <w:rFonts w:ascii="Arial" w:hAnsi="Arial" w:cs="Arial"/>
          <w:b/>
          <w:caps/>
          <w:sz w:val="28"/>
          <w:szCs w:val="28"/>
          <w:lang w:val="en-GB"/>
        </w:rPr>
        <w:t xml:space="preserve"> </w:t>
      </w:r>
      <w:r w:rsidR="00AE15CB" w:rsidRPr="00AE15CB">
        <w:rPr>
          <w:rFonts w:ascii="Arial" w:hAnsi="Arial" w:cs="Arial"/>
          <w:b/>
          <w:caps/>
          <w:sz w:val="28"/>
          <w:szCs w:val="28"/>
          <w:lang w:val="en-GB"/>
        </w:rPr>
        <w:t>(</w:t>
      </w:r>
      <w:r w:rsidR="00474E8A">
        <w:rPr>
          <w:rFonts w:ascii="Arial" w:hAnsi="Arial" w:cs="Arial"/>
          <w:b/>
          <w:caps/>
          <w:sz w:val="28"/>
          <w:szCs w:val="28"/>
          <w:lang w:val="en-GB"/>
        </w:rPr>
        <w:t>acer</w:t>
      </w:r>
      <w:r w:rsidR="00AE15CB" w:rsidRPr="00AE15CB">
        <w:rPr>
          <w:rFonts w:ascii="Arial" w:hAnsi="Arial" w:cs="Arial"/>
          <w:b/>
          <w:caps/>
          <w:sz w:val="28"/>
          <w:szCs w:val="28"/>
          <w:lang w:val="en-GB"/>
        </w:rPr>
        <w:t>)</w:t>
      </w:r>
      <w:r w:rsidR="00F341C9" w:rsidRPr="00AE15CB">
        <w:rPr>
          <w:rFonts w:ascii="Arial" w:hAnsi="Arial" w:cs="Arial"/>
          <w:b/>
          <w:caps/>
          <w:sz w:val="28"/>
          <w:szCs w:val="28"/>
          <w:lang w:val="en-GB"/>
        </w:rPr>
        <w:t xml:space="preserve">  </w:t>
      </w:r>
    </w:p>
    <w:p w14:paraId="02EDF074" w14:textId="77777777" w:rsidR="000C21FC" w:rsidRDefault="000C21FC" w:rsidP="00756241">
      <w:pPr>
        <w:rPr>
          <w:rFonts w:ascii="Arial" w:hAnsi="Arial" w:cs="Arial"/>
          <w:bCs/>
          <w:sz w:val="22"/>
          <w:lang w:val="en-GB"/>
        </w:rPr>
      </w:pPr>
    </w:p>
    <w:p w14:paraId="02EDF075" w14:textId="36C95EBB" w:rsidR="00EC1592" w:rsidRPr="009D4AB5" w:rsidRDefault="00EC1592" w:rsidP="00756241">
      <w:pPr>
        <w:pStyle w:val="BodyText"/>
        <w:rPr>
          <w:rFonts w:ascii="Times New Roman" w:hAnsi="Times New Roman"/>
          <w:sz w:val="24"/>
          <w:szCs w:val="24"/>
          <w:lang w:val="en-GB"/>
        </w:rPr>
      </w:pPr>
      <w:r w:rsidRPr="009D4AB5">
        <w:rPr>
          <w:rFonts w:ascii="Times New Roman" w:hAnsi="Times New Roman"/>
          <w:sz w:val="24"/>
          <w:szCs w:val="24"/>
          <w:lang w:val="en-GB"/>
        </w:rPr>
        <w:t xml:space="preserve">The </w:t>
      </w:r>
      <w:r w:rsidR="00B80CD3">
        <w:rPr>
          <w:rFonts w:ascii="Times New Roman" w:hAnsi="Times New Roman"/>
          <w:sz w:val="24"/>
          <w:szCs w:val="24"/>
          <w:lang w:val="en-GB"/>
        </w:rPr>
        <w:t>European Union Intellectual Property Office</w:t>
      </w:r>
      <w:r w:rsidRPr="009D4AB5">
        <w:rPr>
          <w:rFonts w:ascii="Times New Roman" w:hAnsi="Times New Roman"/>
          <w:sz w:val="24"/>
          <w:szCs w:val="24"/>
          <w:lang w:val="en-GB"/>
        </w:rPr>
        <w:t>, located at Avenida Europa</w:t>
      </w:r>
      <w:r w:rsidR="00B80CD3">
        <w:rPr>
          <w:rFonts w:ascii="Times New Roman" w:hAnsi="Times New Roman"/>
          <w:sz w:val="24"/>
          <w:szCs w:val="24"/>
          <w:lang w:val="en-GB"/>
        </w:rPr>
        <w:t xml:space="preserve"> </w:t>
      </w:r>
      <w:r w:rsidRPr="009D4AB5">
        <w:rPr>
          <w:rFonts w:ascii="Times New Roman" w:hAnsi="Times New Roman"/>
          <w:sz w:val="24"/>
          <w:szCs w:val="24"/>
          <w:lang w:val="en-GB"/>
        </w:rPr>
        <w:t>4</w:t>
      </w:r>
      <w:r w:rsidR="00B80CD3">
        <w:rPr>
          <w:rFonts w:ascii="Times New Roman" w:hAnsi="Times New Roman"/>
          <w:sz w:val="24"/>
          <w:szCs w:val="24"/>
          <w:lang w:val="en-GB"/>
        </w:rPr>
        <w:t>,</w:t>
      </w:r>
      <w:r w:rsidRPr="009D4AB5">
        <w:rPr>
          <w:rFonts w:ascii="Times New Roman" w:hAnsi="Times New Roman"/>
          <w:sz w:val="24"/>
          <w:szCs w:val="24"/>
          <w:lang w:val="en-GB"/>
        </w:rPr>
        <w:t xml:space="preserve"> 03008 Alicante, Spain, and represented for the purpose of signing this Memorandum of Understanding (</w:t>
      </w:r>
      <w:r w:rsidR="00605120">
        <w:rPr>
          <w:rFonts w:ascii="Times New Roman" w:hAnsi="Times New Roman"/>
          <w:sz w:val="24"/>
          <w:szCs w:val="24"/>
          <w:lang w:val="en-GB"/>
        </w:rPr>
        <w:t>"MoU"</w:t>
      </w:r>
      <w:r w:rsidRPr="009D4AB5">
        <w:rPr>
          <w:rFonts w:ascii="Times New Roman" w:hAnsi="Times New Roman"/>
          <w:sz w:val="24"/>
          <w:szCs w:val="24"/>
          <w:lang w:val="en-GB"/>
        </w:rPr>
        <w:t xml:space="preserve">) by Mr </w:t>
      </w:r>
      <w:r w:rsidR="004F532D" w:rsidRPr="00026089">
        <w:rPr>
          <w:rFonts w:ascii="Times New Roman" w:eastAsia="Gulim" w:hAnsi="Times New Roman"/>
          <w:sz w:val="24"/>
          <w:szCs w:val="24"/>
          <w:lang w:val="en-GB"/>
        </w:rPr>
        <w:t>António</w:t>
      </w:r>
      <w:r w:rsidRPr="009D4AB5">
        <w:rPr>
          <w:rFonts w:ascii="Times New Roman" w:hAnsi="Times New Roman"/>
          <w:sz w:val="24"/>
          <w:szCs w:val="24"/>
          <w:lang w:val="en-GB"/>
        </w:rPr>
        <w:t xml:space="preserve"> Campinos, </w:t>
      </w:r>
      <w:r w:rsidR="00B80CD3">
        <w:rPr>
          <w:rFonts w:ascii="Times New Roman" w:hAnsi="Times New Roman"/>
          <w:sz w:val="24"/>
          <w:szCs w:val="24"/>
          <w:lang w:val="en-GB"/>
        </w:rPr>
        <w:t>Executive Director</w:t>
      </w:r>
      <w:r w:rsidRPr="009D4AB5">
        <w:rPr>
          <w:rFonts w:ascii="Times New Roman" w:hAnsi="Times New Roman"/>
          <w:sz w:val="24"/>
          <w:szCs w:val="24"/>
          <w:lang w:val="en-GB"/>
        </w:rPr>
        <w:t>, duly entitled to sig</w:t>
      </w:r>
      <w:r w:rsidR="005A0C69">
        <w:rPr>
          <w:rFonts w:ascii="Times New Roman" w:hAnsi="Times New Roman"/>
          <w:sz w:val="24"/>
          <w:szCs w:val="24"/>
          <w:lang w:val="en-GB"/>
        </w:rPr>
        <w:t>n, (hereinafter referred to as "</w:t>
      </w:r>
      <w:r w:rsidR="00B80CD3">
        <w:rPr>
          <w:rFonts w:ascii="Times New Roman" w:hAnsi="Times New Roman"/>
          <w:b/>
          <w:sz w:val="24"/>
          <w:szCs w:val="24"/>
          <w:lang w:val="en-GB"/>
        </w:rPr>
        <w:t>EUIPO</w:t>
      </w:r>
      <w:r w:rsidR="005A0C69">
        <w:rPr>
          <w:rFonts w:ascii="Times New Roman" w:hAnsi="Times New Roman"/>
          <w:sz w:val="24"/>
          <w:szCs w:val="24"/>
          <w:lang w:val="en-GB"/>
        </w:rPr>
        <w:t>"</w:t>
      </w:r>
      <w:r w:rsidRPr="009D4AB5">
        <w:rPr>
          <w:rFonts w:ascii="Times New Roman" w:hAnsi="Times New Roman"/>
          <w:sz w:val="24"/>
          <w:szCs w:val="24"/>
          <w:lang w:val="en-GB"/>
        </w:rPr>
        <w:t xml:space="preserve">) </w:t>
      </w:r>
      <w:r w:rsidR="00676DA4">
        <w:rPr>
          <w:rFonts w:ascii="Times New Roman" w:hAnsi="Times New Roman"/>
          <w:sz w:val="24"/>
          <w:szCs w:val="24"/>
          <w:lang w:val="en-GB"/>
        </w:rPr>
        <w:t>with VAT number ESV03965324</w:t>
      </w:r>
    </w:p>
    <w:p w14:paraId="02EDF076" w14:textId="77777777" w:rsidR="00EC1592" w:rsidRPr="009D4AB5" w:rsidRDefault="00EC1592" w:rsidP="00756241">
      <w:pPr>
        <w:pStyle w:val="BodyText"/>
        <w:ind w:left="7200" w:firstLine="720"/>
        <w:rPr>
          <w:rFonts w:ascii="Times New Roman" w:hAnsi="Times New Roman"/>
          <w:sz w:val="24"/>
          <w:szCs w:val="24"/>
          <w:lang w:val="en-GB"/>
        </w:rPr>
      </w:pPr>
    </w:p>
    <w:p w14:paraId="02EDF077" w14:textId="77777777" w:rsidR="00EC1592" w:rsidRPr="009D4AB5" w:rsidRDefault="00EC1592" w:rsidP="00756241">
      <w:pPr>
        <w:pStyle w:val="BodyText"/>
        <w:ind w:left="7200"/>
        <w:rPr>
          <w:rFonts w:ascii="Times New Roman" w:hAnsi="Times New Roman"/>
          <w:sz w:val="24"/>
          <w:szCs w:val="24"/>
          <w:lang w:val="en-GB"/>
        </w:rPr>
      </w:pPr>
      <w:r w:rsidRPr="009D4AB5">
        <w:rPr>
          <w:rFonts w:ascii="Times New Roman" w:hAnsi="Times New Roman"/>
          <w:sz w:val="24"/>
          <w:szCs w:val="24"/>
          <w:lang w:val="en-GB"/>
        </w:rPr>
        <w:t xml:space="preserve">   o</w:t>
      </w:r>
      <w:r w:rsidR="00C63B71">
        <w:rPr>
          <w:rFonts w:ascii="Times New Roman" w:hAnsi="Times New Roman"/>
          <w:sz w:val="24"/>
          <w:szCs w:val="24"/>
          <w:lang w:val="en-GB"/>
        </w:rPr>
        <w:t>n</w:t>
      </w:r>
      <w:r w:rsidRPr="009D4AB5">
        <w:rPr>
          <w:rFonts w:ascii="Times New Roman" w:hAnsi="Times New Roman"/>
          <w:sz w:val="24"/>
          <w:szCs w:val="24"/>
          <w:lang w:val="en-GB"/>
        </w:rPr>
        <w:t xml:space="preserve"> the one part</w:t>
      </w:r>
    </w:p>
    <w:p w14:paraId="02EDF078" w14:textId="77777777" w:rsidR="00EC1592" w:rsidRPr="009D4AB5" w:rsidRDefault="00EC1592" w:rsidP="00756241">
      <w:pPr>
        <w:pStyle w:val="BodyText"/>
        <w:rPr>
          <w:rFonts w:ascii="Times New Roman" w:hAnsi="Times New Roman"/>
          <w:sz w:val="24"/>
          <w:szCs w:val="24"/>
          <w:lang w:val="en-GB"/>
        </w:rPr>
      </w:pPr>
    </w:p>
    <w:p w14:paraId="02EDF079" w14:textId="77777777" w:rsidR="00EC1592" w:rsidRPr="009D4AB5" w:rsidRDefault="00EC1592" w:rsidP="00756241">
      <w:pPr>
        <w:pStyle w:val="BodyText"/>
        <w:rPr>
          <w:rFonts w:ascii="Times New Roman" w:hAnsi="Times New Roman"/>
          <w:sz w:val="24"/>
          <w:szCs w:val="24"/>
          <w:lang w:val="en-GB"/>
        </w:rPr>
      </w:pPr>
      <w:r w:rsidRPr="009D4AB5">
        <w:rPr>
          <w:rFonts w:ascii="Times New Roman" w:hAnsi="Times New Roman"/>
          <w:sz w:val="24"/>
          <w:szCs w:val="24"/>
          <w:lang w:val="en-GB"/>
        </w:rPr>
        <w:t>AND</w:t>
      </w:r>
    </w:p>
    <w:p w14:paraId="02EDF07A" w14:textId="77777777" w:rsidR="00EC1592" w:rsidRPr="009D4AB5" w:rsidRDefault="00EC1592" w:rsidP="00756241">
      <w:pPr>
        <w:rPr>
          <w:rFonts w:ascii="Times New Roman" w:hAnsi="Times New Roman"/>
          <w:b/>
          <w:sz w:val="24"/>
          <w:szCs w:val="24"/>
          <w:lang w:val="en-GB"/>
        </w:rPr>
      </w:pPr>
      <w:r w:rsidRPr="009D4AB5">
        <w:rPr>
          <w:rFonts w:ascii="Times New Roman" w:hAnsi="Times New Roman"/>
          <w:sz w:val="24"/>
          <w:szCs w:val="24"/>
          <w:lang w:val="en-GB"/>
        </w:rPr>
        <w:tab/>
      </w:r>
    </w:p>
    <w:p w14:paraId="02EDF07C" w14:textId="11204665" w:rsidR="00EC1592" w:rsidRPr="005C3C58" w:rsidRDefault="00EC1592" w:rsidP="00AE15CB">
      <w:pPr>
        <w:rPr>
          <w:rFonts w:ascii="Times New Roman" w:hAnsi="Times New Roman"/>
          <w:sz w:val="24"/>
          <w:szCs w:val="24"/>
          <w:lang w:val="en-IE"/>
        </w:rPr>
      </w:pPr>
      <w:r w:rsidRPr="009D4AB5">
        <w:rPr>
          <w:rFonts w:ascii="Times New Roman" w:hAnsi="Times New Roman"/>
          <w:sz w:val="24"/>
          <w:szCs w:val="24"/>
          <w:lang w:val="en-GB"/>
        </w:rPr>
        <w:t>The</w:t>
      </w:r>
      <w:r w:rsidR="004155C9">
        <w:rPr>
          <w:rFonts w:ascii="Times New Roman" w:hAnsi="Times New Roman"/>
          <w:sz w:val="24"/>
          <w:szCs w:val="24"/>
          <w:lang w:val="en-GB"/>
        </w:rPr>
        <w:t xml:space="preserve"> </w:t>
      </w:r>
      <w:r w:rsidR="004155C9" w:rsidRPr="004155C9">
        <w:rPr>
          <w:rFonts w:ascii="Times New Roman" w:hAnsi="Times New Roman"/>
          <w:sz w:val="24"/>
          <w:szCs w:val="24"/>
          <w:lang w:val="en-GB"/>
        </w:rPr>
        <w:t xml:space="preserve">European Agency for </w:t>
      </w:r>
      <w:r w:rsidR="00C2131C">
        <w:rPr>
          <w:rFonts w:ascii="Times New Roman" w:hAnsi="Times New Roman"/>
          <w:sz w:val="24"/>
          <w:szCs w:val="24"/>
          <w:lang w:val="en-GB"/>
        </w:rPr>
        <w:t>Cooperation of Energy Regulators</w:t>
      </w:r>
      <w:r w:rsidRPr="009D4AB5">
        <w:rPr>
          <w:rFonts w:ascii="Times New Roman" w:hAnsi="Times New Roman"/>
          <w:sz w:val="24"/>
          <w:szCs w:val="24"/>
          <w:lang w:val="en-GB"/>
        </w:rPr>
        <w:t>, located at</w:t>
      </w:r>
      <w:r w:rsidR="00C2131C">
        <w:rPr>
          <w:rFonts w:ascii="Times New Roman" w:hAnsi="Times New Roman"/>
          <w:sz w:val="24"/>
          <w:szCs w:val="24"/>
          <w:lang w:val="en-GB"/>
        </w:rPr>
        <w:t xml:space="preserve"> Trg republike 3, 1000 Ljubljana </w:t>
      </w:r>
      <w:r w:rsidR="004155C9" w:rsidRPr="004155C9">
        <w:rPr>
          <w:rFonts w:ascii="Times New Roman" w:hAnsi="Times New Roman"/>
          <w:sz w:val="24"/>
          <w:szCs w:val="24"/>
          <w:lang w:val="en-GB"/>
        </w:rPr>
        <w:t xml:space="preserve">- </w:t>
      </w:r>
      <w:r w:rsidR="00C2131C">
        <w:rPr>
          <w:rFonts w:ascii="Times New Roman" w:hAnsi="Times New Roman"/>
          <w:sz w:val="24"/>
          <w:szCs w:val="24"/>
          <w:lang w:val="en-GB"/>
        </w:rPr>
        <w:t>Slovenia</w:t>
      </w:r>
      <w:r w:rsidRPr="009D4AB5">
        <w:rPr>
          <w:rFonts w:ascii="Times New Roman" w:hAnsi="Times New Roman"/>
          <w:sz w:val="24"/>
          <w:szCs w:val="24"/>
          <w:lang w:val="en-GB"/>
        </w:rPr>
        <w:t>, and represented by</w:t>
      </w:r>
      <w:r w:rsidR="007F5072">
        <w:rPr>
          <w:rFonts w:ascii="Times New Roman" w:hAnsi="Times New Roman"/>
          <w:sz w:val="24"/>
          <w:szCs w:val="24"/>
          <w:lang w:val="en-GB"/>
        </w:rPr>
        <w:t xml:space="preserve"> Mr </w:t>
      </w:r>
      <w:r w:rsidR="00C2131C">
        <w:rPr>
          <w:rFonts w:ascii="Times New Roman" w:hAnsi="Times New Roman"/>
          <w:sz w:val="24"/>
          <w:szCs w:val="24"/>
          <w:lang w:val="en-GB"/>
        </w:rPr>
        <w:t>Alberto Pototschnig</w:t>
      </w:r>
      <w:r w:rsidR="007F5072">
        <w:rPr>
          <w:rFonts w:ascii="Times New Roman" w:hAnsi="Times New Roman"/>
          <w:sz w:val="24"/>
          <w:szCs w:val="24"/>
          <w:lang w:val="en-GB"/>
        </w:rPr>
        <w:t>, Executive Director</w:t>
      </w:r>
      <w:r w:rsidR="00756241" w:rsidRPr="009D4AB5">
        <w:rPr>
          <w:rFonts w:ascii="Times New Roman" w:hAnsi="Times New Roman"/>
          <w:sz w:val="24"/>
          <w:szCs w:val="24"/>
          <w:lang w:val="en-GB"/>
        </w:rPr>
        <w:t xml:space="preserve">, </w:t>
      </w:r>
      <w:r w:rsidRPr="009D4AB5">
        <w:rPr>
          <w:rFonts w:ascii="Times New Roman" w:hAnsi="Times New Roman"/>
          <w:sz w:val="24"/>
          <w:szCs w:val="24"/>
          <w:lang w:val="en-GB"/>
        </w:rPr>
        <w:t>duly entitled to sig</w:t>
      </w:r>
      <w:r w:rsidR="00605120">
        <w:rPr>
          <w:rFonts w:ascii="Times New Roman" w:hAnsi="Times New Roman"/>
          <w:sz w:val="24"/>
          <w:szCs w:val="24"/>
          <w:lang w:val="en-GB"/>
        </w:rPr>
        <w:t>n, (hereinafter referred to as "</w:t>
      </w:r>
      <w:r w:rsidR="00C2131C">
        <w:rPr>
          <w:rFonts w:ascii="Times New Roman" w:hAnsi="Times New Roman"/>
          <w:b/>
          <w:sz w:val="24"/>
          <w:szCs w:val="24"/>
          <w:lang w:val="en-GB"/>
        </w:rPr>
        <w:t>ACER</w:t>
      </w:r>
      <w:r w:rsidR="00605120">
        <w:rPr>
          <w:rFonts w:ascii="Times New Roman" w:hAnsi="Times New Roman"/>
          <w:sz w:val="24"/>
          <w:szCs w:val="24"/>
          <w:lang w:val="en-GB"/>
        </w:rPr>
        <w:t>"</w:t>
      </w:r>
      <w:r w:rsidR="00676DA4">
        <w:rPr>
          <w:rFonts w:ascii="Times New Roman" w:hAnsi="Times New Roman"/>
          <w:sz w:val="24"/>
          <w:szCs w:val="24"/>
          <w:lang w:val="en-GB"/>
        </w:rPr>
        <w:t>) with VAT number S</w:t>
      </w:r>
      <w:r w:rsidR="005C3C58">
        <w:rPr>
          <w:rFonts w:ascii="Times New Roman" w:hAnsi="Times New Roman"/>
          <w:sz w:val="24"/>
          <w:szCs w:val="24"/>
          <w:lang w:val="en-GB"/>
        </w:rPr>
        <w:t>I3</w:t>
      </w:r>
      <w:r w:rsidR="005C3C58" w:rsidRPr="005C3C58">
        <w:rPr>
          <w:rFonts w:ascii="Times New Roman" w:hAnsi="Times New Roman"/>
          <w:sz w:val="24"/>
          <w:szCs w:val="24"/>
          <w:lang w:val="en-IE"/>
        </w:rPr>
        <w:t>7879260</w:t>
      </w:r>
    </w:p>
    <w:p w14:paraId="02EDF07D" w14:textId="77777777" w:rsidR="00EC1592" w:rsidRPr="009D4AB5" w:rsidRDefault="00EC1592" w:rsidP="00756241">
      <w:pPr>
        <w:rPr>
          <w:rFonts w:ascii="Times New Roman" w:hAnsi="Times New Roman"/>
          <w:sz w:val="24"/>
          <w:szCs w:val="24"/>
          <w:lang w:val="en-GB"/>
        </w:rPr>
      </w:pPr>
    </w:p>
    <w:p w14:paraId="02EDF07E" w14:textId="77777777" w:rsidR="00EC1592" w:rsidRPr="009D4AB5" w:rsidRDefault="00EC1592" w:rsidP="00756241">
      <w:pPr>
        <w:rPr>
          <w:rFonts w:ascii="Times New Roman" w:hAnsi="Times New Roman"/>
          <w:sz w:val="24"/>
          <w:szCs w:val="24"/>
          <w:lang w:val="en-GB"/>
        </w:rPr>
      </w:pPr>
    </w:p>
    <w:p w14:paraId="02EDF07F" w14:textId="77777777" w:rsidR="00EC1592" w:rsidRPr="009D4AB5" w:rsidRDefault="00EC1592" w:rsidP="00756241">
      <w:pPr>
        <w:ind w:left="7200"/>
        <w:rPr>
          <w:rFonts w:ascii="Times New Roman" w:hAnsi="Times New Roman"/>
          <w:sz w:val="24"/>
          <w:szCs w:val="24"/>
          <w:lang w:val="en-GB"/>
        </w:rPr>
      </w:pPr>
      <w:r w:rsidRPr="009D4AB5">
        <w:rPr>
          <w:rFonts w:ascii="Times New Roman" w:hAnsi="Times New Roman"/>
          <w:sz w:val="24"/>
          <w:szCs w:val="24"/>
          <w:lang w:val="en-GB"/>
        </w:rPr>
        <w:t xml:space="preserve"> </w:t>
      </w:r>
      <w:r w:rsidR="002743F2">
        <w:rPr>
          <w:rFonts w:ascii="Times New Roman" w:hAnsi="Times New Roman"/>
          <w:sz w:val="24"/>
          <w:szCs w:val="24"/>
          <w:lang w:val="en-GB"/>
        </w:rPr>
        <w:t xml:space="preserve"> </w:t>
      </w:r>
      <w:r w:rsidRPr="009D4AB5">
        <w:rPr>
          <w:rFonts w:ascii="Times New Roman" w:hAnsi="Times New Roman"/>
          <w:sz w:val="24"/>
          <w:szCs w:val="24"/>
          <w:lang w:val="en-GB"/>
        </w:rPr>
        <w:t>o</w:t>
      </w:r>
      <w:r w:rsidR="00C63B71">
        <w:rPr>
          <w:rFonts w:ascii="Times New Roman" w:hAnsi="Times New Roman"/>
          <w:sz w:val="24"/>
          <w:szCs w:val="24"/>
          <w:lang w:val="en-GB"/>
        </w:rPr>
        <w:t>n</w:t>
      </w:r>
      <w:r w:rsidRPr="009D4AB5">
        <w:rPr>
          <w:rFonts w:ascii="Times New Roman" w:hAnsi="Times New Roman"/>
          <w:sz w:val="24"/>
          <w:szCs w:val="24"/>
          <w:lang w:val="en-GB"/>
        </w:rPr>
        <w:t xml:space="preserve"> the other part</w:t>
      </w:r>
    </w:p>
    <w:p w14:paraId="02EDF080" w14:textId="77777777" w:rsidR="00EC1592" w:rsidRPr="009D4AB5" w:rsidRDefault="00EC1592" w:rsidP="00756241">
      <w:pPr>
        <w:pStyle w:val="BodyText"/>
        <w:rPr>
          <w:rFonts w:ascii="Times New Roman" w:hAnsi="Times New Roman"/>
          <w:sz w:val="24"/>
          <w:szCs w:val="24"/>
          <w:lang w:val="en-GB"/>
        </w:rPr>
      </w:pPr>
    </w:p>
    <w:p w14:paraId="02EDF081" w14:textId="77777777" w:rsidR="00EC1592" w:rsidRPr="009D4AB5" w:rsidRDefault="00EC1592" w:rsidP="00756241">
      <w:pPr>
        <w:rPr>
          <w:rFonts w:ascii="Times New Roman" w:hAnsi="Times New Roman"/>
          <w:sz w:val="24"/>
          <w:szCs w:val="24"/>
          <w:lang w:val="en-GB"/>
        </w:rPr>
      </w:pPr>
    </w:p>
    <w:p w14:paraId="02EDF082" w14:textId="77777777" w:rsidR="00EC1592" w:rsidRPr="009D4AB5" w:rsidRDefault="00EC1592" w:rsidP="00756241">
      <w:pPr>
        <w:rPr>
          <w:rFonts w:ascii="Times New Roman" w:hAnsi="Times New Roman"/>
          <w:sz w:val="24"/>
          <w:szCs w:val="24"/>
          <w:lang w:val="en-GB"/>
        </w:rPr>
      </w:pPr>
      <w:r w:rsidRPr="009D4AB5">
        <w:rPr>
          <w:rFonts w:ascii="Times New Roman" w:hAnsi="Times New Roman"/>
          <w:sz w:val="24"/>
          <w:szCs w:val="24"/>
          <w:lang w:val="en-GB"/>
        </w:rPr>
        <w:t>Hereinafter</w:t>
      </w:r>
      <w:r w:rsidR="0097608E">
        <w:rPr>
          <w:rFonts w:ascii="Times New Roman" w:hAnsi="Times New Roman"/>
          <w:sz w:val="24"/>
          <w:szCs w:val="24"/>
          <w:lang w:val="en-GB"/>
        </w:rPr>
        <w:t>,</w:t>
      </w:r>
      <w:r w:rsidRPr="009D4AB5">
        <w:rPr>
          <w:rFonts w:ascii="Times New Roman" w:hAnsi="Times New Roman"/>
          <w:sz w:val="24"/>
          <w:szCs w:val="24"/>
          <w:lang w:val="en-GB"/>
        </w:rPr>
        <w:t xml:space="preserve"> </w:t>
      </w:r>
      <w:r w:rsidR="00756241" w:rsidRPr="009D4AB5">
        <w:rPr>
          <w:rFonts w:ascii="Times New Roman" w:hAnsi="Times New Roman"/>
          <w:sz w:val="24"/>
          <w:szCs w:val="24"/>
          <w:lang w:val="en-GB"/>
        </w:rPr>
        <w:t xml:space="preserve">individually </w:t>
      </w:r>
      <w:r w:rsidR="00605120">
        <w:rPr>
          <w:rFonts w:ascii="Times New Roman" w:hAnsi="Times New Roman"/>
          <w:sz w:val="24"/>
          <w:szCs w:val="24"/>
          <w:lang w:val="en-GB"/>
        </w:rPr>
        <w:t>referred to as "</w:t>
      </w:r>
      <w:r w:rsidRPr="009D4AB5">
        <w:rPr>
          <w:rFonts w:ascii="Times New Roman" w:hAnsi="Times New Roman"/>
          <w:b/>
          <w:sz w:val="24"/>
          <w:szCs w:val="24"/>
          <w:lang w:val="en-GB"/>
        </w:rPr>
        <w:t>the Party</w:t>
      </w:r>
      <w:r w:rsidR="00605120">
        <w:rPr>
          <w:rFonts w:ascii="Times New Roman" w:hAnsi="Times New Roman"/>
          <w:sz w:val="24"/>
          <w:szCs w:val="24"/>
          <w:lang w:val="en-GB"/>
        </w:rPr>
        <w:t>" or collectively as "</w:t>
      </w:r>
      <w:r w:rsidRPr="009D4AB5">
        <w:rPr>
          <w:rFonts w:ascii="Times New Roman" w:hAnsi="Times New Roman"/>
          <w:b/>
          <w:sz w:val="24"/>
          <w:szCs w:val="24"/>
          <w:lang w:val="en-GB"/>
        </w:rPr>
        <w:t xml:space="preserve">the </w:t>
      </w:r>
      <w:r w:rsidR="00CF3DA6">
        <w:rPr>
          <w:rFonts w:ascii="Times New Roman" w:hAnsi="Times New Roman"/>
          <w:b/>
          <w:sz w:val="24"/>
          <w:szCs w:val="24"/>
          <w:lang w:val="en-GB"/>
        </w:rPr>
        <w:t>Parties</w:t>
      </w:r>
      <w:r w:rsidR="00605120">
        <w:rPr>
          <w:rFonts w:ascii="Times New Roman" w:hAnsi="Times New Roman"/>
          <w:sz w:val="24"/>
          <w:szCs w:val="24"/>
          <w:lang w:val="en-GB"/>
        </w:rPr>
        <w:t>"</w:t>
      </w:r>
      <w:r w:rsidRPr="009D4AB5">
        <w:rPr>
          <w:rFonts w:ascii="Times New Roman" w:hAnsi="Times New Roman"/>
          <w:sz w:val="24"/>
          <w:szCs w:val="24"/>
          <w:lang w:val="en-GB"/>
        </w:rPr>
        <w:t>.</w:t>
      </w:r>
    </w:p>
    <w:p w14:paraId="02EDF083" w14:textId="77777777" w:rsidR="00695275" w:rsidRDefault="00695275">
      <w:pPr>
        <w:jc w:val="left"/>
        <w:rPr>
          <w:rFonts w:ascii="Times New Roman" w:hAnsi="Times New Roman"/>
          <w:sz w:val="24"/>
          <w:szCs w:val="24"/>
          <w:lang w:val="en-GB"/>
        </w:rPr>
      </w:pPr>
      <w:r>
        <w:rPr>
          <w:rFonts w:ascii="Times New Roman" w:hAnsi="Times New Roman"/>
          <w:sz w:val="24"/>
          <w:szCs w:val="24"/>
          <w:lang w:val="en-GB"/>
        </w:rPr>
        <w:br w:type="page"/>
      </w:r>
    </w:p>
    <w:p w14:paraId="02EDF084" w14:textId="77777777" w:rsidR="00EC1592" w:rsidRPr="009D4AB5" w:rsidRDefault="00EC1592" w:rsidP="00756241">
      <w:pPr>
        <w:rPr>
          <w:rFonts w:ascii="Times New Roman" w:hAnsi="Times New Roman"/>
          <w:sz w:val="24"/>
          <w:szCs w:val="24"/>
          <w:lang w:val="en-GB"/>
        </w:rPr>
      </w:pPr>
    </w:p>
    <w:p w14:paraId="02EDF085" w14:textId="77777777" w:rsidR="003E0FA6" w:rsidRPr="009D4AB5" w:rsidRDefault="003E0FA6" w:rsidP="00240FD0">
      <w:pPr>
        <w:rPr>
          <w:rFonts w:ascii="Times New Roman" w:hAnsi="Times New Roman"/>
          <w:bCs/>
          <w:sz w:val="24"/>
          <w:szCs w:val="24"/>
          <w:lang w:val="en-GB"/>
        </w:rPr>
      </w:pPr>
      <w:r w:rsidRPr="009D4AB5">
        <w:rPr>
          <w:rFonts w:ascii="Times New Roman" w:hAnsi="Times New Roman"/>
          <w:bCs/>
          <w:sz w:val="24"/>
          <w:szCs w:val="24"/>
          <w:lang w:val="en-GB"/>
        </w:rPr>
        <w:t>WHEREAS:</w:t>
      </w:r>
    </w:p>
    <w:p w14:paraId="02EDF086" w14:textId="77777777" w:rsidR="001E2302" w:rsidRPr="009D4AB5" w:rsidRDefault="001E2302" w:rsidP="00240FD0">
      <w:pPr>
        <w:rPr>
          <w:rFonts w:ascii="Times New Roman" w:hAnsi="Times New Roman"/>
          <w:bCs/>
          <w:sz w:val="24"/>
          <w:szCs w:val="24"/>
          <w:lang w:val="en-GB"/>
        </w:rPr>
      </w:pPr>
    </w:p>
    <w:p w14:paraId="02EDF087" w14:textId="77777777" w:rsidR="003E0FA6" w:rsidRPr="009D4AB5" w:rsidRDefault="003E0FA6" w:rsidP="00A43C59">
      <w:pPr>
        <w:rPr>
          <w:rFonts w:ascii="Times New Roman" w:hAnsi="Times New Roman"/>
          <w:b/>
          <w:sz w:val="24"/>
          <w:szCs w:val="24"/>
          <w:lang w:val="en-GB"/>
        </w:rPr>
      </w:pPr>
      <w:r w:rsidRPr="009D4AB5">
        <w:rPr>
          <w:rFonts w:ascii="Times New Roman" w:hAnsi="Times New Roman"/>
          <w:bCs/>
          <w:sz w:val="24"/>
          <w:szCs w:val="24"/>
          <w:lang w:val="en-GB"/>
        </w:rPr>
        <w:t xml:space="preserve">(1) </w:t>
      </w:r>
      <w:r w:rsidR="00B80CD3">
        <w:rPr>
          <w:rFonts w:ascii="Times New Roman" w:hAnsi="Times New Roman"/>
          <w:bCs/>
          <w:sz w:val="24"/>
          <w:szCs w:val="24"/>
          <w:lang w:val="en-GB"/>
        </w:rPr>
        <w:t>EUIPO</w:t>
      </w:r>
      <w:r w:rsidRPr="009D4AB5">
        <w:rPr>
          <w:rFonts w:ascii="Times New Roman" w:hAnsi="Times New Roman"/>
          <w:bCs/>
          <w:sz w:val="24"/>
          <w:szCs w:val="24"/>
          <w:lang w:val="en-GB"/>
        </w:rPr>
        <w:t xml:space="preserve"> is the European Union Agency responsible for registering </w:t>
      </w:r>
      <w:r w:rsidR="00C05960" w:rsidRPr="009D4AB5">
        <w:rPr>
          <w:rFonts w:ascii="Times New Roman" w:hAnsi="Times New Roman"/>
          <w:bCs/>
          <w:sz w:val="24"/>
          <w:szCs w:val="24"/>
          <w:lang w:val="en-GB"/>
        </w:rPr>
        <w:t>trademarks</w:t>
      </w:r>
      <w:r w:rsidRPr="009D4AB5">
        <w:rPr>
          <w:rFonts w:ascii="Times New Roman" w:hAnsi="Times New Roman"/>
          <w:bCs/>
          <w:sz w:val="24"/>
          <w:szCs w:val="24"/>
          <w:lang w:val="en-GB"/>
        </w:rPr>
        <w:t xml:space="preserve"> and designs in the E</w:t>
      </w:r>
      <w:r w:rsidR="0058233F" w:rsidRPr="009D4AB5">
        <w:rPr>
          <w:rFonts w:ascii="Times New Roman" w:hAnsi="Times New Roman"/>
          <w:bCs/>
          <w:sz w:val="24"/>
          <w:szCs w:val="24"/>
          <w:lang w:val="en-GB"/>
        </w:rPr>
        <w:t xml:space="preserve">uropean </w:t>
      </w:r>
      <w:r w:rsidRPr="009D4AB5">
        <w:rPr>
          <w:rFonts w:ascii="Times New Roman" w:hAnsi="Times New Roman"/>
          <w:bCs/>
          <w:sz w:val="24"/>
          <w:szCs w:val="24"/>
          <w:lang w:val="en-GB"/>
        </w:rPr>
        <w:t>U</w:t>
      </w:r>
      <w:r w:rsidR="0058233F" w:rsidRPr="009D4AB5">
        <w:rPr>
          <w:rFonts w:ascii="Times New Roman" w:hAnsi="Times New Roman"/>
          <w:bCs/>
          <w:sz w:val="24"/>
          <w:szCs w:val="24"/>
          <w:lang w:val="en-GB"/>
        </w:rPr>
        <w:t>nion</w:t>
      </w:r>
      <w:r w:rsidR="00125027">
        <w:rPr>
          <w:rFonts w:ascii="Times New Roman" w:hAnsi="Times New Roman"/>
          <w:bCs/>
          <w:sz w:val="24"/>
          <w:szCs w:val="24"/>
          <w:lang w:val="en-GB"/>
        </w:rPr>
        <w:t xml:space="preserve"> and it is entrusted with </w:t>
      </w:r>
      <w:r w:rsidR="00125027" w:rsidRPr="00125027">
        <w:rPr>
          <w:rFonts w:ascii="Times New Roman" w:hAnsi="Times New Roman"/>
          <w:bCs/>
          <w:sz w:val="24"/>
          <w:szCs w:val="24"/>
          <w:lang w:val="en-GB"/>
        </w:rPr>
        <w:t xml:space="preserve">tasks aimed at facilitating and supporting the activities of national authorities, the private sector and the </w:t>
      </w:r>
      <w:r w:rsidR="00B5276E" w:rsidRPr="009D4AB5">
        <w:rPr>
          <w:rFonts w:ascii="Times New Roman" w:hAnsi="Times New Roman"/>
          <w:bCs/>
          <w:sz w:val="24"/>
          <w:szCs w:val="24"/>
          <w:lang w:val="en-GB"/>
        </w:rPr>
        <w:t>European</w:t>
      </w:r>
      <w:r w:rsidR="00B5276E">
        <w:rPr>
          <w:rFonts w:ascii="Times New Roman" w:hAnsi="Times New Roman"/>
          <w:bCs/>
          <w:sz w:val="24"/>
          <w:szCs w:val="24"/>
          <w:lang w:val="en-GB"/>
        </w:rPr>
        <w:t xml:space="preserve"> </w:t>
      </w:r>
      <w:r w:rsidR="00125027" w:rsidRPr="00125027">
        <w:rPr>
          <w:rFonts w:ascii="Times New Roman" w:hAnsi="Times New Roman"/>
          <w:bCs/>
          <w:sz w:val="24"/>
          <w:szCs w:val="24"/>
          <w:lang w:val="en-GB"/>
        </w:rPr>
        <w:t>Union</w:t>
      </w:r>
      <w:r w:rsidR="00FD1897">
        <w:rPr>
          <w:rFonts w:ascii="Times New Roman" w:hAnsi="Times New Roman"/>
          <w:bCs/>
          <w:sz w:val="24"/>
          <w:szCs w:val="24"/>
          <w:lang w:val="en-GB"/>
        </w:rPr>
        <w:t>’s</w:t>
      </w:r>
      <w:r w:rsidR="00125027" w:rsidRPr="00125027">
        <w:rPr>
          <w:rFonts w:ascii="Times New Roman" w:hAnsi="Times New Roman"/>
          <w:bCs/>
          <w:sz w:val="24"/>
          <w:szCs w:val="24"/>
          <w:lang w:val="en-GB"/>
        </w:rPr>
        <w:t xml:space="preserve"> institutions in the fight against infringements of intellectual property rights</w:t>
      </w:r>
      <w:r w:rsidRPr="009D4AB5">
        <w:rPr>
          <w:rFonts w:ascii="Times New Roman" w:hAnsi="Times New Roman"/>
          <w:bCs/>
          <w:sz w:val="24"/>
          <w:szCs w:val="24"/>
          <w:lang w:val="en-GB"/>
        </w:rPr>
        <w:t>;</w:t>
      </w:r>
    </w:p>
    <w:p w14:paraId="02EDF088" w14:textId="77777777" w:rsidR="00265C21" w:rsidRPr="009D4AB5" w:rsidRDefault="00265C21" w:rsidP="00240FD0">
      <w:pPr>
        <w:rPr>
          <w:rFonts w:ascii="Times New Roman" w:hAnsi="Times New Roman"/>
          <w:bCs/>
          <w:sz w:val="24"/>
          <w:szCs w:val="24"/>
          <w:lang w:val="en-GB"/>
        </w:rPr>
      </w:pPr>
    </w:p>
    <w:p w14:paraId="26ADE80D" w14:textId="07951E22" w:rsidR="00994461" w:rsidRDefault="003E0FA6" w:rsidP="00A43C59">
      <w:pPr>
        <w:rPr>
          <w:rFonts w:ascii="Times New Roman" w:hAnsi="Times New Roman"/>
          <w:bCs/>
          <w:sz w:val="24"/>
          <w:szCs w:val="24"/>
          <w:lang w:val="en-GB"/>
        </w:rPr>
      </w:pPr>
      <w:r w:rsidRPr="009D4AB5">
        <w:rPr>
          <w:rFonts w:ascii="Times New Roman" w:hAnsi="Times New Roman"/>
          <w:bCs/>
          <w:sz w:val="24"/>
          <w:szCs w:val="24"/>
          <w:lang w:val="en-GB"/>
        </w:rPr>
        <w:t xml:space="preserve">(2) </w:t>
      </w:r>
      <w:r w:rsidR="004155C9" w:rsidRPr="004155C9">
        <w:rPr>
          <w:rFonts w:ascii="Times New Roman" w:hAnsi="Times New Roman"/>
          <w:bCs/>
          <w:sz w:val="24"/>
          <w:szCs w:val="24"/>
          <w:lang w:val="en-GB"/>
        </w:rPr>
        <w:t xml:space="preserve">The mission of </w:t>
      </w:r>
      <w:r w:rsidR="00C2131C">
        <w:rPr>
          <w:rFonts w:ascii="Times New Roman" w:hAnsi="Times New Roman"/>
          <w:bCs/>
          <w:sz w:val="24"/>
          <w:szCs w:val="24"/>
          <w:lang w:val="en-GB"/>
        </w:rPr>
        <w:t>ACER</w:t>
      </w:r>
      <w:r w:rsidR="004155C9" w:rsidRPr="004155C9">
        <w:rPr>
          <w:rFonts w:ascii="Times New Roman" w:hAnsi="Times New Roman"/>
          <w:bCs/>
          <w:sz w:val="24"/>
          <w:szCs w:val="24"/>
          <w:lang w:val="en-GB"/>
        </w:rPr>
        <w:t xml:space="preserve"> is to </w:t>
      </w:r>
      <w:r w:rsidR="005F5E59">
        <w:rPr>
          <w:rFonts w:ascii="Times New Roman" w:hAnsi="Times New Roman"/>
          <w:bCs/>
          <w:sz w:val="24"/>
          <w:szCs w:val="24"/>
          <w:lang w:val="en-GB"/>
        </w:rPr>
        <w:t>complement and coordinate the work of national energy regulators at EU level, and to work towards the completion of the single EU energy market for electricity and natural gas</w:t>
      </w:r>
      <w:r w:rsidR="001A6B8A" w:rsidRPr="009D4AB5">
        <w:rPr>
          <w:rFonts w:ascii="Times New Roman" w:hAnsi="Times New Roman"/>
          <w:bCs/>
          <w:sz w:val="24"/>
          <w:szCs w:val="24"/>
          <w:lang w:val="en-GB"/>
        </w:rPr>
        <w:t xml:space="preserve">; </w:t>
      </w:r>
    </w:p>
    <w:p w14:paraId="460E4B87" w14:textId="77777777" w:rsidR="00994461" w:rsidRDefault="00994461" w:rsidP="00240FD0">
      <w:pPr>
        <w:rPr>
          <w:rFonts w:ascii="Times New Roman" w:hAnsi="Times New Roman"/>
          <w:bCs/>
          <w:sz w:val="24"/>
          <w:szCs w:val="24"/>
          <w:lang w:val="en-GB"/>
        </w:rPr>
      </w:pPr>
    </w:p>
    <w:p w14:paraId="7961CF3A" w14:textId="2D744F8A" w:rsidR="00994461" w:rsidRDefault="00994461" w:rsidP="00A43C59">
      <w:pPr>
        <w:rPr>
          <w:rFonts w:ascii="Times New Roman" w:hAnsi="Times New Roman"/>
          <w:bCs/>
          <w:sz w:val="24"/>
          <w:szCs w:val="24"/>
          <w:lang w:val="en-GB"/>
        </w:rPr>
      </w:pPr>
      <w:r w:rsidRPr="00994461">
        <w:rPr>
          <w:rFonts w:ascii="Times New Roman" w:hAnsi="Times New Roman"/>
          <w:bCs/>
          <w:sz w:val="24"/>
          <w:szCs w:val="24"/>
          <w:lang w:val="en-GB"/>
        </w:rPr>
        <w:t>(3) In its Communication of June 2012 concerning the Common Approach on EU Decentralised Agencies the Commission made specific recommendations to the Agencies of the European Union to increase their efficiency and accountability by fostering synergies and strengthening cooperation among them in areas of common interest;</w:t>
      </w:r>
    </w:p>
    <w:p w14:paraId="3857E16D" w14:textId="77777777" w:rsidR="00994461" w:rsidRDefault="00994461" w:rsidP="00240FD0">
      <w:pPr>
        <w:rPr>
          <w:rFonts w:ascii="Times New Roman" w:hAnsi="Times New Roman"/>
          <w:bCs/>
          <w:sz w:val="24"/>
          <w:szCs w:val="24"/>
          <w:lang w:val="en-GB"/>
        </w:rPr>
      </w:pPr>
    </w:p>
    <w:p w14:paraId="02EDF08A" w14:textId="77777777" w:rsidR="00532B31" w:rsidRPr="009D4AB5" w:rsidRDefault="00532B31" w:rsidP="00240FD0">
      <w:pPr>
        <w:rPr>
          <w:rFonts w:ascii="Times New Roman" w:hAnsi="Times New Roman"/>
          <w:bCs/>
          <w:sz w:val="24"/>
          <w:szCs w:val="24"/>
          <w:lang w:val="en-GB"/>
        </w:rPr>
      </w:pPr>
    </w:p>
    <w:p w14:paraId="02EDF08B" w14:textId="77777777" w:rsidR="00045CDD" w:rsidRPr="009D4AB5" w:rsidRDefault="00045CDD" w:rsidP="00240FD0">
      <w:pPr>
        <w:rPr>
          <w:rFonts w:ascii="Times New Roman" w:hAnsi="Times New Roman"/>
          <w:bCs/>
          <w:sz w:val="24"/>
          <w:szCs w:val="24"/>
          <w:highlight w:val="yellow"/>
          <w:lang w:val="en-GB"/>
        </w:rPr>
      </w:pPr>
    </w:p>
    <w:p w14:paraId="02EDF08C" w14:textId="29B5E319" w:rsidR="00DB0BF3" w:rsidRPr="009D4AB5" w:rsidRDefault="00DB0BF3" w:rsidP="00240FD0">
      <w:pPr>
        <w:rPr>
          <w:rFonts w:ascii="Times New Roman" w:hAnsi="Times New Roman"/>
          <w:sz w:val="24"/>
          <w:szCs w:val="24"/>
          <w:lang w:val="en-GB"/>
        </w:rPr>
      </w:pPr>
      <w:r w:rsidRPr="009D4AB5">
        <w:rPr>
          <w:rFonts w:ascii="Times New Roman" w:hAnsi="Times New Roman"/>
          <w:sz w:val="24"/>
          <w:szCs w:val="24"/>
          <w:lang w:val="en-GB"/>
        </w:rPr>
        <w:t>CONSIDERING</w:t>
      </w:r>
      <w:r w:rsidR="00994461">
        <w:rPr>
          <w:rFonts w:ascii="Times New Roman" w:hAnsi="Times New Roman"/>
          <w:sz w:val="24"/>
          <w:szCs w:val="24"/>
          <w:lang w:val="en-GB"/>
        </w:rPr>
        <w:t xml:space="preserve"> THAT</w:t>
      </w:r>
      <w:r w:rsidRPr="009D4AB5">
        <w:rPr>
          <w:rFonts w:ascii="Times New Roman" w:hAnsi="Times New Roman"/>
          <w:sz w:val="24"/>
          <w:szCs w:val="24"/>
          <w:lang w:val="en-GB"/>
        </w:rPr>
        <w:t xml:space="preserve">: </w:t>
      </w:r>
    </w:p>
    <w:p w14:paraId="02EDF08D" w14:textId="77777777" w:rsidR="00DB0BF3" w:rsidRPr="009D4AB5" w:rsidRDefault="00DB0BF3" w:rsidP="00240FD0">
      <w:pPr>
        <w:rPr>
          <w:rFonts w:ascii="Times New Roman" w:hAnsi="Times New Roman"/>
          <w:sz w:val="24"/>
          <w:szCs w:val="24"/>
          <w:lang w:val="en"/>
        </w:rPr>
      </w:pPr>
    </w:p>
    <w:p w14:paraId="02EDF092" w14:textId="3D39FC41" w:rsidR="00F730CE" w:rsidRDefault="006265BC" w:rsidP="0083338C">
      <w:pPr>
        <w:rPr>
          <w:rFonts w:ascii="Times New Roman" w:hAnsi="Times New Roman"/>
          <w:bCs/>
          <w:sz w:val="24"/>
          <w:szCs w:val="24"/>
          <w:lang w:val="en-GB"/>
        </w:rPr>
      </w:pPr>
      <w:r w:rsidRPr="009D4AB5">
        <w:rPr>
          <w:rFonts w:ascii="Times New Roman" w:hAnsi="Times New Roman"/>
          <w:bCs/>
          <w:sz w:val="24"/>
          <w:szCs w:val="24"/>
          <w:lang w:val="en-GB"/>
        </w:rPr>
        <w:t xml:space="preserve">(1) </w:t>
      </w:r>
      <w:r w:rsidR="00F730CE" w:rsidRPr="00F730CE">
        <w:rPr>
          <w:rFonts w:ascii="Times New Roman" w:hAnsi="Times New Roman"/>
          <w:bCs/>
          <w:sz w:val="24"/>
          <w:szCs w:val="24"/>
          <w:lang w:val="en-GB"/>
        </w:rPr>
        <w:t xml:space="preserve">The European Union (EU) decentralised Agencies are an integral part of the EU institutional architecture. </w:t>
      </w:r>
    </w:p>
    <w:p w14:paraId="02EDF093" w14:textId="77777777" w:rsidR="006739B3" w:rsidRPr="009D4AB5" w:rsidRDefault="006739B3" w:rsidP="00240FD0">
      <w:pPr>
        <w:rPr>
          <w:rFonts w:ascii="Times New Roman" w:hAnsi="Times New Roman"/>
          <w:bCs/>
          <w:sz w:val="24"/>
          <w:szCs w:val="24"/>
          <w:lang w:val="en"/>
        </w:rPr>
      </w:pPr>
    </w:p>
    <w:p w14:paraId="02EDF094" w14:textId="02085D91" w:rsidR="006265BC" w:rsidRPr="009D4AB5" w:rsidRDefault="00F341C9" w:rsidP="00240FD0">
      <w:pPr>
        <w:rPr>
          <w:rFonts w:ascii="Times New Roman" w:hAnsi="Times New Roman"/>
          <w:sz w:val="24"/>
          <w:szCs w:val="24"/>
          <w:lang w:val="en-GB"/>
        </w:rPr>
      </w:pPr>
      <w:r w:rsidRPr="009D4AB5">
        <w:rPr>
          <w:rFonts w:ascii="Times New Roman" w:eastAsia="Batang" w:hAnsi="Times New Roman"/>
          <w:bCs/>
          <w:kern w:val="0"/>
          <w:sz w:val="24"/>
          <w:szCs w:val="24"/>
          <w:lang w:val="en-GB"/>
        </w:rPr>
        <w:t>(</w:t>
      </w:r>
      <w:r w:rsidR="0083338C">
        <w:rPr>
          <w:rFonts w:ascii="Times New Roman" w:eastAsia="Batang" w:hAnsi="Times New Roman"/>
          <w:bCs/>
          <w:kern w:val="0"/>
          <w:sz w:val="24"/>
          <w:szCs w:val="24"/>
          <w:lang w:val="en-GB"/>
        </w:rPr>
        <w:t>2</w:t>
      </w:r>
      <w:r w:rsidRPr="009D4AB5">
        <w:rPr>
          <w:rFonts w:ascii="Times New Roman" w:eastAsia="Batang" w:hAnsi="Times New Roman"/>
          <w:bCs/>
          <w:kern w:val="0"/>
          <w:sz w:val="24"/>
          <w:szCs w:val="24"/>
          <w:lang w:val="en-GB"/>
        </w:rPr>
        <w:t>)</w:t>
      </w:r>
      <w:r w:rsidR="00B50631" w:rsidRPr="009D4AB5">
        <w:rPr>
          <w:rFonts w:ascii="Times New Roman" w:hAnsi="Times New Roman"/>
          <w:bCs/>
          <w:sz w:val="24"/>
          <w:szCs w:val="24"/>
          <w:lang w:val="en-GB"/>
        </w:rPr>
        <w:t xml:space="preserve"> </w:t>
      </w:r>
      <w:r w:rsidR="0083338C">
        <w:rPr>
          <w:rFonts w:ascii="Times New Roman" w:hAnsi="Times New Roman"/>
          <w:bCs/>
          <w:sz w:val="24"/>
          <w:szCs w:val="24"/>
          <w:lang w:val="en-GB"/>
        </w:rPr>
        <w:t>T</w:t>
      </w:r>
      <w:r w:rsidR="00B50631" w:rsidRPr="009D4AB5">
        <w:rPr>
          <w:rFonts w:ascii="Times New Roman" w:hAnsi="Times New Roman"/>
          <w:bCs/>
          <w:sz w:val="24"/>
          <w:szCs w:val="24"/>
          <w:lang w:val="en-GB"/>
        </w:rPr>
        <w:t>he</w:t>
      </w:r>
      <w:r w:rsidR="006B4F7B" w:rsidRPr="009D4AB5">
        <w:rPr>
          <w:rFonts w:ascii="Times New Roman" w:hAnsi="Times New Roman"/>
          <w:bCs/>
          <w:sz w:val="24"/>
          <w:szCs w:val="24"/>
          <w:lang w:val="en-GB"/>
        </w:rPr>
        <w:t xml:space="preserve"> </w:t>
      </w:r>
      <w:r w:rsidR="00CF3DA6">
        <w:rPr>
          <w:rFonts w:ascii="Times New Roman" w:hAnsi="Times New Roman"/>
          <w:bCs/>
          <w:sz w:val="24"/>
          <w:szCs w:val="24"/>
          <w:lang w:val="en-GB"/>
        </w:rPr>
        <w:t>Parties</w:t>
      </w:r>
      <w:r w:rsidR="00CF3DA6" w:rsidRPr="009D4AB5">
        <w:rPr>
          <w:rFonts w:ascii="Times New Roman" w:hAnsi="Times New Roman"/>
          <w:bCs/>
          <w:sz w:val="24"/>
          <w:szCs w:val="24"/>
          <w:lang w:val="en-GB"/>
        </w:rPr>
        <w:t xml:space="preserve"> </w:t>
      </w:r>
      <w:r w:rsidR="00B50631" w:rsidRPr="009D4AB5">
        <w:rPr>
          <w:rFonts w:ascii="Times New Roman" w:hAnsi="Times New Roman"/>
          <w:bCs/>
          <w:sz w:val="24"/>
          <w:szCs w:val="24"/>
          <w:lang w:val="en-GB"/>
        </w:rPr>
        <w:t xml:space="preserve">are </w:t>
      </w:r>
      <w:r w:rsidR="00C63B71" w:rsidRPr="009D4AB5">
        <w:rPr>
          <w:rFonts w:ascii="Times New Roman" w:hAnsi="Times New Roman"/>
          <w:bCs/>
          <w:sz w:val="24"/>
          <w:szCs w:val="24"/>
          <w:lang w:val="en-GB"/>
        </w:rPr>
        <w:t xml:space="preserve">ready </w:t>
      </w:r>
      <w:r w:rsidR="00B50631" w:rsidRPr="009D4AB5">
        <w:rPr>
          <w:rFonts w:ascii="Times New Roman" w:hAnsi="Times New Roman"/>
          <w:bCs/>
          <w:sz w:val="24"/>
          <w:szCs w:val="24"/>
          <w:lang w:val="en-GB"/>
        </w:rPr>
        <w:t xml:space="preserve">and </w:t>
      </w:r>
      <w:r w:rsidR="00C63B71" w:rsidRPr="009D4AB5">
        <w:rPr>
          <w:rFonts w:ascii="Times New Roman" w:hAnsi="Times New Roman"/>
          <w:bCs/>
          <w:sz w:val="24"/>
          <w:szCs w:val="24"/>
          <w:lang w:val="en-GB"/>
        </w:rPr>
        <w:t>willing</w:t>
      </w:r>
      <w:r w:rsidR="00C63B71" w:rsidRPr="009D4AB5" w:rsidDel="00C63B71">
        <w:rPr>
          <w:rFonts w:ascii="Times New Roman" w:hAnsi="Times New Roman"/>
          <w:bCs/>
          <w:sz w:val="24"/>
          <w:szCs w:val="24"/>
          <w:lang w:val="en-GB"/>
        </w:rPr>
        <w:t xml:space="preserve"> </w:t>
      </w:r>
      <w:r w:rsidR="006265BC" w:rsidRPr="009D4AB5">
        <w:rPr>
          <w:rFonts w:ascii="Times New Roman" w:hAnsi="Times New Roman"/>
          <w:bCs/>
          <w:sz w:val="24"/>
          <w:szCs w:val="24"/>
          <w:lang w:val="en-GB"/>
        </w:rPr>
        <w:t xml:space="preserve">to develop </w:t>
      </w:r>
      <w:r w:rsidR="006265BC" w:rsidRPr="009D4AB5">
        <w:rPr>
          <w:rFonts w:ascii="Times New Roman" w:hAnsi="Times New Roman"/>
          <w:sz w:val="24"/>
          <w:szCs w:val="24"/>
          <w:lang w:val="en-GB"/>
        </w:rPr>
        <w:t>cooperation</w:t>
      </w:r>
      <w:r w:rsidR="006B4F7B" w:rsidRPr="009D4AB5">
        <w:rPr>
          <w:rFonts w:ascii="Times New Roman" w:hAnsi="Times New Roman"/>
          <w:sz w:val="24"/>
          <w:szCs w:val="24"/>
          <w:lang w:val="en-GB"/>
        </w:rPr>
        <w:t xml:space="preserve"> activities</w:t>
      </w:r>
      <w:r w:rsidR="006265BC" w:rsidRPr="009D4AB5">
        <w:rPr>
          <w:rFonts w:ascii="Times New Roman" w:hAnsi="Times New Roman"/>
          <w:sz w:val="24"/>
          <w:szCs w:val="24"/>
          <w:lang w:val="en-GB"/>
        </w:rPr>
        <w:t xml:space="preserve"> that can lead to forge a strategic partnership between them;</w:t>
      </w:r>
    </w:p>
    <w:p w14:paraId="02EDF095" w14:textId="77777777" w:rsidR="006265BC" w:rsidRPr="009D4AB5" w:rsidRDefault="006265BC" w:rsidP="00240FD0">
      <w:pPr>
        <w:rPr>
          <w:rFonts w:ascii="Times New Roman" w:hAnsi="Times New Roman"/>
          <w:bCs/>
          <w:sz w:val="24"/>
          <w:szCs w:val="24"/>
          <w:lang w:val="en-GB"/>
        </w:rPr>
      </w:pPr>
    </w:p>
    <w:p w14:paraId="02EDF097" w14:textId="1BF31116" w:rsidR="006265BC" w:rsidRDefault="006265BC" w:rsidP="00240FD0">
      <w:pPr>
        <w:rPr>
          <w:rFonts w:ascii="Times New Roman" w:hAnsi="Times New Roman"/>
          <w:sz w:val="24"/>
          <w:szCs w:val="24"/>
        </w:rPr>
      </w:pPr>
      <w:r w:rsidRPr="009D4AB5">
        <w:rPr>
          <w:rFonts w:ascii="Times New Roman" w:eastAsia="Batang" w:hAnsi="Times New Roman"/>
          <w:bCs/>
          <w:kern w:val="0"/>
          <w:sz w:val="24"/>
          <w:szCs w:val="24"/>
          <w:lang w:val="en-GB"/>
        </w:rPr>
        <w:t>(</w:t>
      </w:r>
      <w:r w:rsidR="0083338C">
        <w:rPr>
          <w:rFonts w:ascii="Times New Roman" w:eastAsia="Batang" w:hAnsi="Times New Roman"/>
          <w:bCs/>
          <w:kern w:val="0"/>
          <w:sz w:val="24"/>
          <w:szCs w:val="24"/>
          <w:lang w:val="en-GB"/>
        </w:rPr>
        <w:t>3</w:t>
      </w:r>
      <w:r w:rsidRPr="009D4AB5">
        <w:rPr>
          <w:rFonts w:ascii="Times New Roman" w:eastAsia="Batang" w:hAnsi="Times New Roman"/>
          <w:bCs/>
          <w:kern w:val="0"/>
          <w:sz w:val="24"/>
          <w:szCs w:val="24"/>
          <w:lang w:val="en-GB"/>
        </w:rPr>
        <w:t xml:space="preserve">) </w:t>
      </w:r>
      <w:r w:rsidR="0083338C">
        <w:rPr>
          <w:rFonts w:ascii="Times New Roman" w:hAnsi="Times New Roman"/>
          <w:sz w:val="24"/>
          <w:szCs w:val="24"/>
          <w:lang w:val="en-GB"/>
        </w:rPr>
        <w:t>T</w:t>
      </w:r>
      <w:r w:rsidR="00B50631" w:rsidRPr="009D4AB5">
        <w:rPr>
          <w:rFonts w:ascii="Times New Roman" w:hAnsi="Times New Roman"/>
          <w:sz w:val="24"/>
          <w:szCs w:val="24"/>
          <w:lang w:val="en-GB"/>
        </w:rPr>
        <w:t xml:space="preserve">he </w:t>
      </w:r>
      <w:r w:rsidR="00D94689" w:rsidRPr="009D4AB5">
        <w:rPr>
          <w:rFonts w:ascii="Times New Roman" w:hAnsi="Times New Roman"/>
          <w:sz w:val="24"/>
          <w:szCs w:val="24"/>
          <w:lang w:val="en-GB"/>
        </w:rPr>
        <w:t xml:space="preserve">cooperation activities to be performed under </w:t>
      </w:r>
      <w:r w:rsidR="00CF3DA6">
        <w:rPr>
          <w:rFonts w:ascii="Times New Roman" w:hAnsi="Times New Roman"/>
          <w:sz w:val="24"/>
          <w:szCs w:val="24"/>
          <w:lang w:val="en-GB"/>
        </w:rPr>
        <w:t>the</w:t>
      </w:r>
      <w:r w:rsidR="00CF3DA6" w:rsidRPr="009D4AB5">
        <w:rPr>
          <w:rFonts w:ascii="Times New Roman" w:hAnsi="Times New Roman"/>
          <w:sz w:val="24"/>
          <w:szCs w:val="24"/>
          <w:lang w:val="en-GB"/>
        </w:rPr>
        <w:t xml:space="preserve"> </w:t>
      </w:r>
      <w:r w:rsidR="00B50631" w:rsidRPr="009D4AB5">
        <w:rPr>
          <w:rFonts w:ascii="Times New Roman" w:hAnsi="Times New Roman"/>
          <w:sz w:val="24"/>
          <w:szCs w:val="24"/>
          <w:lang w:val="en-GB"/>
        </w:rPr>
        <w:t xml:space="preserve">MoU would contribute to creating synergies between the </w:t>
      </w:r>
      <w:r w:rsidR="00CF3DA6">
        <w:rPr>
          <w:rFonts w:ascii="Times New Roman" w:hAnsi="Times New Roman"/>
          <w:sz w:val="24"/>
          <w:szCs w:val="24"/>
          <w:lang w:val="en"/>
        </w:rPr>
        <w:t>Parties</w:t>
      </w:r>
      <w:r w:rsidR="00CF3DA6" w:rsidRPr="009D4AB5">
        <w:rPr>
          <w:rFonts w:ascii="Times New Roman" w:hAnsi="Times New Roman"/>
          <w:sz w:val="24"/>
          <w:szCs w:val="24"/>
          <w:lang w:val="en-GB"/>
        </w:rPr>
        <w:t xml:space="preserve"> </w:t>
      </w:r>
      <w:r w:rsidR="00B50631" w:rsidRPr="009D4AB5">
        <w:rPr>
          <w:rFonts w:ascii="Times New Roman" w:hAnsi="Times New Roman"/>
          <w:sz w:val="24"/>
          <w:szCs w:val="24"/>
          <w:lang w:val="en-GB"/>
        </w:rPr>
        <w:t>in different operational and administrative areas</w:t>
      </w:r>
      <w:r w:rsidR="00994461">
        <w:rPr>
          <w:rFonts w:ascii="Times New Roman" w:hAnsi="Times New Roman"/>
          <w:sz w:val="24"/>
          <w:szCs w:val="24"/>
          <w:lang w:val="en-GB"/>
        </w:rPr>
        <w:t xml:space="preserve"> in line with </w:t>
      </w:r>
      <w:r w:rsidR="00994461" w:rsidRPr="009D4AB5">
        <w:rPr>
          <w:rFonts w:ascii="Times New Roman" w:hAnsi="Times New Roman"/>
          <w:sz w:val="24"/>
          <w:szCs w:val="24"/>
          <w:lang w:val="en-GB"/>
        </w:rPr>
        <w:t>the said recommendations of the European Commission</w:t>
      </w:r>
      <w:r w:rsidR="00994461" w:rsidRPr="009D4AB5">
        <w:rPr>
          <w:rFonts w:ascii="Times New Roman" w:hAnsi="Times New Roman"/>
          <w:sz w:val="24"/>
          <w:szCs w:val="24"/>
        </w:rPr>
        <w:t xml:space="preserve"> and thus contribute to increase the </w:t>
      </w:r>
      <w:r w:rsidR="00545B8D">
        <w:rPr>
          <w:rFonts w:ascii="Times New Roman" w:hAnsi="Times New Roman"/>
          <w:sz w:val="24"/>
          <w:szCs w:val="24"/>
          <w:lang w:val="en"/>
        </w:rPr>
        <w:t>Partie</w:t>
      </w:r>
      <w:r w:rsidR="00994461" w:rsidRPr="009D4AB5">
        <w:rPr>
          <w:rFonts w:ascii="Times New Roman" w:hAnsi="Times New Roman"/>
          <w:sz w:val="24"/>
          <w:szCs w:val="24"/>
          <w:lang w:val="en"/>
        </w:rPr>
        <w:t>s</w:t>
      </w:r>
      <w:r w:rsidR="00994461" w:rsidRPr="009D4AB5">
        <w:rPr>
          <w:rFonts w:ascii="Times New Roman" w:hAnsi="Times New Roman"/>
          <w:sz w:val="24"/>
          <w:szCs w:val="24"/>
        </w:rPr>
        <w:t>’ efficiency and accountability;</w:t>
      </w:r>
    </w:p>
    <w:p w14:paraId="353C7715" w14:textId="77777777" w:rsidR="0083338C" w:rsidRPr="009D4AB5" w:rsidRDefault="0083338C" w:rsidP="00240FD0">
      <w:pPr>
        <w:rPr>
          <w:rFonts w:ascii="Times New Roman" w:eastAsia="Batang" w:hAnsi="Times New Roman"/>
          <w:bCs/>
          <w:kern w:val="0"/>
          <w:sz w:val="24"/>
          <w:szCs w:val="24"/>
          <w:lang w:val="en-GB"/>
        </w:rPr>
      </w:pPr>
    </w:p>
    <w:p w14:paraId="02EDF098" w14:textId="17D2836E" w:rsidR="006265BC" w:rsidRPr="009D4AB5" w:rsidRDefault="006265BC" w:rsidP="00A43C59">
      <w:pPr>
        <w:rPr>
          <w:rFonts w:ascii="Times New Roman" w:hAnsi="Times New Roman"/>
          <w:bCs/>
          <w:sz w:val="24"/>
          <w:szCs w:val="24"/>
          <w:lang w:val="en-GB"/>
        </w:rPr>
      </w:pPr>
      <w:r w:rsidRPr="009D4AB5">
        <w:rPr>
          <w:rFonts w:ascii="Times New Roman" w:hAnsi="Times New Roman"/>
          <w:bCs/>
          <w:sz w:val="24"/>
          <w:szCs w:val="24"/>
          <w:lang w:val="en-GB"/>
        </w:rPr>
        <w:t>(</w:t>
      </w:r>
      <w:r w:rsidR="0083338C">
        <w:rPr>
          <w:rFonts w:ascii="Times New Roman" w:eastAsia="Batang" w:hAnsi="Times New Roman"/>
          <w:bCs/>
          <w:kern w:val="0"/>
          <w:sz w:val="24"/>
          <w:szCs w:val="24"/>
          <w:lang w:val="en-GB"/>
        </w:rPr>
        <w:t>4</w:t>
      </w:r>
      <w:r w:rsidRPr="009D4AB5">
        <w:rPr>
          <w:rFonts w:ascii="Times New Roman" w:hAnsi="Times New Roman"/>
          <w:bCs/>
          <w:sz w:val="24"/>
          <w:szCs w:val="24"/>
          <w:lang w:val="en-GB"/>
        </w:rPr>
        <w:t xml:space="preserve">) </w:t>
      </w:r>
      <w:r w:rsidR="0083338C">
        <w:rPr>
          <w:rFonts w:ascii="Times New Roman" w:hAnsi="Times New Roman"/>
          <w:bCs/>
          <w:sz w:val="24"/>
          <w:szCs w:val="24"/>
          <w:lang w:val="en-GB"/>
        </w:rPr>
        <w:t>T</w:t>
      </w:r>
      <w:r w:rsidR="00D94689" w:rsidRPr="009D4AB5">
        <w:rPr>
          <w:rFonts w:ascii="Times New Roman" w:hAnsi="Times New Roman"/>
          <w:bCs/>
          <w:sz w:val="24"/>
          <w:szCs w:val="24"/>
          <w:lang w:val="en-GB"/>
        </w:rPr>
        <w:t>he</w:t>
      </w:r>
      <w:r w:rsidRPr="009D4AB5">
        <w:rPr>
          <w:rFonts w:ascii="Times New Roman" w:hAnsi="Times New Roman"/>
          <w:bCs/>
          <w:sz w:val="24"/>
          <w:szCs w:val="24"/>
          <w:lang w:val="en-GB"/>
        </w:rPr>
        <w:t xml:space="preserve"> </w:t>
      </w:r>
      <w:r w:rsidR="00CF3DA6">
        <w:rPr>
          <w:rFonts w:ascii="Times New Roman" w:hAnsi="Times New Roman"/>
          <w:bCs/>
          <w:sz w:val="24"/>
          <w:szCs w:val="24"/>
          <w:lang w:val="en-GB"/>
        </w:rPr>
        <w:t>Parties</w:t>
      </w:r>
      <w:r w:rsidR="00CF3DA6" w:rsidRPr="009D4AB5">
        <w:rPr>
          <w:rFonts w:ascii="Times New Roman" w:hAnsi="Times New Roman"/>
          <w:bCs/>
          <w:sz w:val="24"/>
          <w:szCs w:val="24"/>
          <w:lang w:val="en-GB"/>
        </w:rPr>
        <w:t xml:space="preserve"> </w:t>
      </w:r>
      <w:r w:rsidRPr="009D4AB5">
        <w:rPr>
          <w:rFonts w:ascii="Times New Roman" w:hAnsi="Times New Roman"/>
          <w:bCs/>
          <w:sz w:val="24"/>
          <w:szCs w:val="24"/>
          <w:lang w:val="en-GB"/>
        </w:rPr>
        <w:t xml:space="preserve">have </w:t>
      </w:r>
      <w:r w:rsidR="00D94689" w:rsidRPr="009D4AB5">
        <w:rPr>
          <w:rFonts w:ascii="Times New Roman" w:hAnsi="Times New Roman"/>
          <w:bCs/>
          <w:sz w:val="24"/>
          <w:szCs w:val="24"/>
          <w:lang w:val="en-GB"/>
        </w:rPr>
        <w:t>sufficient</w:t>
      </w:r>
      <w:r w:rsidRPr="009D4AB5">
        <w:rPr>
          <w:rFonts w:ascii="Times New Roman" w:hAnsi="Times New Roman"/>
          <w:bCs/>
          <w:sz w:val="24"/>
          <w:szCs w:val="24"/>
          <w:lang w:val="en-GB"/>
        </w:rPr>
        <w:t xml:space="preserve"> human, technical and material means to implement the objectives and commitments set out in th</w:t>
      </w:r>
      <w:r w:rsidR="00CF3DA6">
        <w:rPr>
          <w:rFonts w:ascii="Times New Roman" w:hAnsi="Times New Roman"/>
          <w:bCs/>
          <w:sz w:val="24"/>
          <w:szCs w:val="24"/>
          <w:lang w:val="en-GB"/>
        </w:rPr>
        <w:t>e</w:t>
      </w:r>
      <w:r w:rsidRPr="009D4AB5">
        <w:rPr>
          <w:rFonts w:ascii="Times New Roman" w:hAnsi="Times New Roman"/>
          <w:bCs/>
          <w:sz w:val="24"/>
          <w:szCs w:val="24"/>
          <w:lang w:val="en-GB"/>
        </w:rPr>
        <w:t xml:space="preserve"> MoU</w:t>
      </w:r>
    </w:p>
    <w:p w14:paraId="02EDF099" w14:textId="77777777" w:rsidR="006265BC" w:rsidRPr="009D4AB5" w:rsidRDefault="006265BC" w:rsidP="00756241">
      <w:pPr>
        <w:rPr>
          <w:rFonts w:ascii="Times New Roman" w:eastAsia="Batang" w:hAnsi="Times New Roman"/>
          <w:bCs/>
          <w:kern w:val="0"/>
          <w:sz w:val="24"/>
          <w:szCs w:val="24"/>
          <w:lang w:val="en-GB"/>
        </w:rPr>
      </w:pPr>
    </w:p>
    <w:p w14:paraId="02EDF09A" w14:textId="77777777" w:rsidR="006265BC" w:rsidRPr="009D4AB5" w:rsidRDefault="006265BC" w:rsidP="00756241">
      <w:pPr>
        <w:rPr>
          <w:rFonts w:ascii="Times New Roman" w:eastAsia="Batang" w:hAnsi="Times New Roman"/>
          <w:b/>
          <w:bCs/>
          <w:kern w:val="0"/>
          <w:sz w:val="24"/>
          <w:szCs w:val="24"/>
          <w:lang w:val="en-GB"/>
        </w:rPr>
      </w:pPr>
    </w:p>
    <w:p w14:paraId="02EDF09B" w14:textId="77777777" w:rsidR="006265BC" w:rsidRPr="009D4AB5" w:rsidRDefault="006265BC" w:rsidP="00756241">
      <w:pPr>
        <w:rPr>
          <w:rFonts w:ascii="Times New Roman" w:hAnsi="Times New Roman"/>
          <w:b/>
          <w:sz w:val="24"/>
          <w:szCs w:val="24"/>
          <w:lang w:val="en-GB"/>
        </w:rPr>
      </w:pPr>
      <w:r w:rsidRPr="009D4AB5">
        <w:rPr>
          <w:rFonts w:ascii="Times New Roman" w:hAnsi="Times New Roman"/>
          <w:b/>
          <w:sz w:val="24"/>
          <w:szCs w:val="24"/>
          <w:lang w:val="en-GB"/>
        </w:rPr>
        <w:t>Have reached the following understanding:</w:t>
      </w:r>
    </w:p>
    <w:p w14:paraId="02EDF09C" w14:textId="77777777" w:rsidR="006265BC" w:rsidRPr="009D4AB5" w:rsidRDefault="006265BC" w:rsidP="00756241">
      <w:pPr>
        <w:rPr>
          <w:rFonts w:ascii="Times New Roman" w:hAnsi="Times New Roman"/>
          <w:b/>
          <w:sz w:val="24"/>
          <w:szCs w:val="24"/>
          <w:lang w:val="en-GB"/>
        </w:rPr>
      </w:pPr>
    </w:p>
    <w:p w14:paraId="02EDF09D" w14:textId="77777777" w:rsidR="006265BC" w:rsidRPr="009D4AB5" w:rsidRDefault="006265BC" w:rsidP="00756241">
      <w:pPr>
        <w:rPr>
          <w:rFonts w:ascii="Times New Roman" w:hAnsi="Times New Roman"/>
          <w:b/>
          <w:sz w:val="24"/>
          <w:szCs w:val="24"/>
          <w:lang w:val="en-GB"/>
        </w:rPr>
      </w:pPr>
    </w:p>
    <w:p w14:paraId="02EDF09E" w14:textId="77777777" w:rsidR="000721B0" w:rsidRPr="009D4AB5" w:rsidRDefault="000721B0" w:rsidP="00756241">
      <w:pPr>
        <w:rPr>
          <w:rFonts w:ascii="Times New Roman" w:hAnsi="Times New Roman"/>
          <w:b/>
          <w:sz w:val="24"/>
          <w:szCs w:val="24"/>
          <w:lang w:val="en-GB"/>
        </w:rPr>
      </w:pPr>
    </w:p>
    <w:p w14:paraId="02EDF09F" w14:textId="7C9E6B07" w:rsidR="006265BC" w:rsidRPr="009D4AB5" w:rsidRDefault="006265BC" w:rsidP="009D4AB5">
      <w:pPr>
        <w:jc w:val="center"/>
        <w:rPr>
          <w:rFonts w:ascii="Times New Roman" w:hAnsi="Times New Roman"/>
          <w:b/>
          <w:sz w:val="24"/>
          <w:szCs w:val="24"/>
          <w:lang w:val="en-GB"/>
        </w:rPr>
      </w:pPr>
      <w:r w:rsidRPr="009D4AB5">
        <w:rPr>
          <w:rFonts w:ascii="Times New Roman" w:hAnsi="Times New Roman"/>
          <w:b/>
          <w:sz w:val="24"/>
          <w:szCs w:val="24"/>
          <w:lang w:val="en-GB"/>
        </w:rPr>
        <w:t>Object</w:t>
      </w:r>
      <w:r w:rsidR="00545B8D">
        <w:rPr>
          <w:rFonts w:ascii="Times New Roman" w:hAnsi="Times New Roman"/>
          <w:b/>
          <w:sz w:val="24"/>
          <w:szCs w:val="24"/>
          <w:lang w:val="en-GB"/>
        </w:rPr>
        <w:t>ive</w:t>
      </w:r>
    </w:p>
    <w:p w14:paraId="02EDF0A0" w14:textId="77777777" w:rsidR="006265BC" w:rsidRPr="009D4AB5" w:rsidRDefault="006265BC" w:rsidP="009D4AB5">
      <w:pPr>
        <w:rPr>
          <w:rFonts w:ascii="Times New Roman" w:hAnsi="Times New Roman"/>
          <w:b/>
          <w:sz w:val="24"/>
          <w:szCs w:val="24"/>
          <w:lang w:val="en-GB"/>
        </w:rPr>
      </w:pPr>
    </w:p>
    <w:p w14:paraId="02EDF0A1" w14:textId="77777777" w:rsidR="006265BC" w:rsidRPr="009D4AB5" w:rsidRDefault="006265BC" w:rsidP="007A22DA">
      <w:pPr>
        <w:pStyle w:val="ListParagraph"/>
        <w:ind w:left="0"/>
        <w:rPr>
          <w:rFonts w:ascii="Times New Roman" w:hAnsi="Times New Roman"/>
          <w:bCs/>
          <w:sz w:val="24"/>
          <w:szCs w:val="24"/>
          <w:lang w:val="en-GB"/>
        </w:rPr>
      </w:pPr>
      <w:r w:rsidRPr="009D4AB5">
        <w:rPr>
          <w:rFonts w:ascii="Times New Roman" w:hAnsi="Times New Roman"/>
          <w:bCs/>
          <w:sz w:val="24"/>
          <w:szCs w:val="24"/>
          <w:lang w:val="en-GB"/>
        </w:rPr>
        <w:t xml:space="preserve">The </w:t>
      </w:r>
      <w:r w:rsidR="005E0384">
        <w:rPr>
          <w:rFonts w:ascii="Times New Roman" w:hAnsi="Times New Roman"/>
          <w:bCs/>
          <w:sz w:val="24"/>
          <w:szCs w:val="24"/>
          <w:lang w:val="en-GB"/>
        </w:rPr>
        <w:t xml:space="preserve">present </w:t>
      </w:r>
      <w:r w:rsidRPr="009D4AB5">
        <w:rPr>
          <w:rFonts w:ascii="Times New Roman" w:hAnsi="Times New Roman"/>
          <w:bCs/>
          <w:sz w:val="24"/>
          <w:szCs w:val="24"/>
          <w:lang w:val="en-GB"/>
        </w:rPr>
        <w:t xml:space="preserve">MoU establishes the </w:t>
      </w:r>
      <w:r w:rsidR="00D94689" w:rsidRPr="009D4AB5">
        <w:rPr>
          <w:rFonts w:ascii="Times New Roman" w:hAnsi="Times New Roman"/>
          <w:bCs/>
          <w:sz w:val="24"/>
          <w:szCs w:val="24"/>
          <w:lang w:val="en-GB"/>
        </w:rPr>
        <w:t xml:space="preserve">general </w:t>
      </w:r>
      <w:r w:rsidRPr="009D4AB5">
        <w:rPr>
          <w:rFonts w:ascii="Times New Roman" w:hAnsi="Times New Roman"/>
          <w:bCs/>
          <w:sz w:val="24"/>
          <w:szCs w:val="24"/>
          <w:lang w:val="en-GB"/>
        </w:rPr>
        <w:t xml:space="preserve">conditions under which the </w:t>
      </w:r>
      <w:r w:rsidR="00497214" w:rsidRPr="009D4AB5">
        <w:rPr>
          <w:rFonts w:ascii="Times New Roman" w:hAnsi="Times New Roman"/>
          <w:bCs/>
          <w:sz w:val="24"/>
          <w:szCs w:val="24"/>
          <w:lang w:val="en-GB"/>
        </w:rPr>
        <w:t xml:space="preserve">Parties </w:t>
      </w:r>
      <w:r w:rsidR="00EC124B">
        <w:rPr>
          <w:rFonts w:ascii="Times New Roman" w:hAnsi="Times New Roman"/>
          <w:bCs/>
          <w:sz w:val="24"/>
          <w:szCs w:val="24"/>
          <w:lang w:val="en-GB"/>
        </w:rPr>
        <w:t>may</w:t>
      </w:r>
      <w:r w:rsidR="00EC124B" w:rsidRPr="009D4AB5">
        <w:rPr>
          <w:rFonts w:ascii="Times New Roman" w:hAnsi="Times New Roman"/>
          <w:bCs/>
          <w:sz w:val="24"/>
          <w:szCs w:val="24"/>
          <w:lang w:val="en-GB"/>
        </w:rPr>
        <w:t xml:space="preserve"> </w:t>
      </w:r>
      <w:r w:rsidRPr="009D4AB5">
        <w:rPr>
          <w:rFonts w:ascii="Times New Roman" w:hAnsi="Times New Roman"/>
          <w:bCs/>
          <w:sz w:val="24"/>
          <w:szCs w:val="24"/>
          <w:lang w:val="en-GB"/>
        </w:rPr>
        <w:t xml:space="preserve">establish mechanisms for mutual cooperation in </w:t>
      </w:r>
      <w:r w:rsidR="00EC124B">
        <w:rPr>
          <w:rFonts w:ascii="Times New Roman" w:hAnsi="Times New Roman"/>
          <w:bCs/>
          <w:sz w:val="24"/>
          <w:szCs w:val="24"/>
          <w:lang w:val="en-GB"/>
        </w:rPr>
        <w:t xml:space="preserve">the </w:t>
      </w:r>
      <w:r w:rsidRPr="009D4AB5">
        <w:rPr>
          <w:rFonts w:ascii="Times New Roman" w:hAnsi="Times New Roman"/>
          <w:bCs/>
          <w:sz w:val="24"/>
          <w:szCs w:val="24"/>
          <w:lang w:val="en-GB"/>
        </w:rPr>
        <w:t>areas</w:t>
      </w:r>
      <w:r w:rsidR="00642067" w:rsidRPr="009D4AB5">
        <w:rPr>
          <w:rFonts w:ascii="Times New Roman" w:hAnsi="Times New Roman"/>
          <w:bCs/>
          <w:sz w:val="24"/>
          <w:szCs w:val="24"/>
          <w:lang w:val="en-GB"/>
        </w:rPr>
        <w:t xml:space="preserve"> indicated under </w:t>
      </w:r>
      <w:r w:rsidR="00463836" w:rsidRPr="009D4AB5">
        <w:rPr>
          <w:rFonts w:ascii="Times New Roman" w:hAnsi="Times New Roman"/>
          <w:bCs/>
          <w:sz w:val="24"/>
          <w:szCs w:val="24"/>
          <w:lang w:val="en-GB"/>
        </w:rPr>
        <w:t>the part concerning the scope</w:t>
      </w:r>
      <w:r w:rsidR="00EC124B">
        <w:rPr>
          <w:rFonts w:ascii="Times New Roman" w:hAnsi="Times New Roman"/>
          <w:bCs/>
          <w:sz w:val="24"/>
          <w:szCs w:val="24"/>
          <w:lang w:val="en-GB"/>
        </w:rPr>
        <w:t xml:space="preserve"> of cooperation</w:t>
      </w:r>
      <w:r w:rsidR="00463836" w:rsidRPr="009D4AB5">
        <w:rPr>
          <w:rFonts w:ascii="Times New Roman" w:hAnsi="Times New Roman"/>
          <w:bCs/>
          <w:sz w:val="24"/>
          <w:szCs w:val="24"/>
          <w:lang w:val="en-IE"/>
        </w:rPr>
        <w:t>.</w:t>
      </w:r>
    </w:p>
    <w:p w14:paraId="02EDF0A2" w14:textId="77777777" w:rsidR="006265BC" w:rsidRPr="009D4AB5" w:rsidRDefault="006265BC" w:rsidP="009D4AB5">
      <w:pPr>
        <w:rPr>
          <w:rFonts w:ascii="Times New Roman" w:hAnsi="Times New Roman"/>
          <w:b/>
          <w:sz w:val="24"/>
          <w:szCs w:val="24"/>
          <w:lang w:val="en-GB"/>
        </w:rPr>
      </w:pPr>
    </w:p>
    <w:p w14:paraId="02EDF0A3" w14:textId="77777777" w:rsidR="002743F2" w:rsidRDefault="002743F2" w:rsidP="009D4AB5">
      <w:pPr>
        <w:jc w:val="center"/>
        <w:rPr>
          <w:rFonts w:ascii="Times New Roman" w:hAnsi="Times New Roman"/>
          <w:b/>
          <w:sz w:val="24"/>
          <w:szCs w:val="24"/>
          <w:lang w:val="en-GB"/>
        </w:rPr>
      </w:pPr>
    </w:p>
    <w:p w14:paraId="02EDF0A4" w14:textId="77777777" w:rsidR="002743F2" w:rsidRDefault="002743F2" w:rsidP="009D4AB5">
      <w:pPr>
        <w:jc w:val="center"/>
        <w:rPr>
          <w:rFonts w:ascii="Times New Roman" w:hAnsi="Times New Roman"/>
          <w:b/>
          <w:sz w:val="24"/>
          <w:szCs w:val="24"/>
          <w:lang w:val="en-GB"/>
        </w:rPr>
      </w:pPr>
    </w:p>
    <w:p w14:paraId="02EDF0A5" w14:textId="77777777" w:rsidR="002743F2" w:rsidRDefault="002743F2" w:rsidP="009D4AB5">
      <w:pPr>
        <w:jc w:val="center"/>
        <w:rPr>
          <w:rFonts w:ascii="Times New Roman" w:hAnsi="Times New Roman"/>
          <w:b/>
          <w:sz w:val="24"/>
          <w:szCs w:val="24"/>
          <w:lang w:val="en-GB"/>
        </w:rPr>
      </w:pPr>
    </w:p>
    <w:p w14:paraId="02EDF0A6" w14:textId="1DA85EAF" w:rsidR="006265BC" w:rsidRPr="009D4AB5" w:rsidRDefault="00633D1D" w:rsidP="009D4AB5">
      <w:pPr>
        <w:jc w:val="center"/>
        <w:rPr>
          <w:rFonts w:ascii="Times New Roman" w:hAnsi="Times New Roman"/>
          <w:b/>
          <w:sz w:val="24"/>
          <w:szCs w:val="24"/>
          <w:lang w:val="en-GB"/>
        </w:rPr>
      </w:pPr>
      <w:r>
        <w:rPr>
          <w:rFonts w:ascii="Times New Roman" w:hAnsi="Times New Roman"/>
          <w:b/>
          <w:sz w:val="24"/>
          <w:szCs w:val="24"/>
          <w:lang w:val="en-GB"/>
        </w:rPr>
        <w:t xml:space="preserve">Scope of </w:t>
      </w:r>
      <w:r w:rsidR="00EC124B">
        <w:rPr>
          <w:rFonts w:ascii="Times New Roman" w:hAnsi="Times New Roman"/>
          <w:b/>
          <w:sz w:val="24"/>
          <w:szCs w:val="24"/>
          <w:lang w:val="en-GB"/>
        </w:rPr>
        <w:t>c</w:t>
      </w:r>
      <w:r w:rsidR="00EC124B" w:rsidRPr="009D4AB5">
        <w:rPr>
          <w:rFonts w:ascii="Times New Roman" w:hAnsi="Times New Roman"/>
          <w:b/>
          <w:sz w:val="24"/>
          <w:szCs w:val="24"/>
          <w:lang w:val="en-GB"/>
        </w:rPr>
        <w:t>ooperation</w:t>
      </w:r>
    </w:p>
    <w:p w14:paraId="02EDF0A7" w14:textId="77777777" w:rsidR="006265BC" w:rsidRPr="009D4AB5" w:rsidRDefault="006265BC" w:rsidP="009D4AB5">
      <w:pPr>
        <w:rPr>
          <w:rFonts w:ascii="Times New Roman" w:hAnsi="Times New Roman"/>
          <w:b/>
          <w:sz w:val="24"/>
          <w:szCs w:val="24"/>
          <w:lang w:val="en-GB"/>
        </w:rPr>
      </w:pPr>
    </w:p>
    <w:p w14:paraId="02EDF0A8" w14:textId="77777777" w:rsidR="00937279" w:rsidRPr="009D4AB5" w:rsidRDefault="009232EC" w:rsidP="009D4AB5">
      <w:pPr>
        <w:adjustRightInd w:val="0"/>
        <w:rPr>
          <w:rFonts w:ascii="Times New Roman" w:eastAsia="Batang" w:hAnsi="Times New Roman"/>
          <w:kern w:val="0"/>
          <w:sz w:val="24"/>
          <w:szCs w:val="24"/>
          <w:lang w:val="en-GB"/>
        </w:rPr>
      </w:pPr>
      <w:r w:rsidRPr="009D4AB5">
        <w:rPr>
          <w:rFonts w:ascii="Times New Roman" w:hAnsi="Times New Roman"/>
          <w:bCs/>
          <w:sz w:val="24"/>
          <w:szCs w:val="24"/>
          <w:lang w:val="en-GB"/>
        </w:rPr>
        <w:t xml:space="preserve">Without prejudice to the cooperation </w:t>
      </w:r>
      <w:r w:rsidR="00D94689" w:rsidRPr="009D4AB5">
        <w:rPr>
          <w:rFonts w:ascii="Times New Roman" w:hAnsi="Times New Roman"/>
          <w:bCs/>
          <w:sz w:val="24"/>
          <w:szCs w:val="24"/>
          <w:lang w:val="en-GB"/>
        </w:rPr>
        <w:t xml:space="preserve">of the Parties </w:t>
      </w:r>
      <w:r w:rsidR="00EC124B">
        <w:rPr>
          <w:rFonts w:ascii="Times New Roman" w:hAnsi="Times New Roman"/>
          <w:bCs/>
          <w:sz w:val="24"/>
          <w:szCs w:val="24"/>
          <w:lang w:val="en-GB"/>
        </w:rPr>
        <w:t>i</w:t>
      </w:r>
      <w:r w:rsidR="00D94689" w:rsidRPr="009D4AB5">
        <w:rPr>
          <w:rFonts w:ascii="Times New Roman" w:hAnsi="Times New Roman"/>
          <w:bCs/>
          <w:sz w:val="24"/>
          <w:szCs w:val="24"/>
          <w:lang w:val="en-GB"/>
        </w:rPr>
        <w:t xml:space="preserve">n </w:t>
      </w:r>
      <w:r w:rsidR="00642067" w:rsidRPr="009D4AB5">
        <w:rPr>
          <w:rFonts w:ascii="Times New Roman" w:hAnsi="Times New Roman"/>
          <w:bCs/>
          <w:sz w:val="24"/>
          <w:szCs w:val="24"/>
          <w:lang w:val="en-GB"/>
        </w:rPr>
        <w:t>other area</w:t>
      </w:r>
      <w:r w:rsidR="00EC124B">
        <w:rPr>
          <w:rFonts w:ascii="Times New Roman" w:hAnsi="Times New Roman"/>
          <w:bCs/>
          <w:sz w:val="24"/>
          <w:szCs w:val="24"/>
          <w:lang w:val="en-GB"/>
        </w:rPr>
        <w:t>s</w:t>
      </w:r>
      <w:r w:rsidR="00642067" w:rsidRPr="009D4AB5">
        <w:rPr>
          <w:rFonts w:ascii="Times New Roman" w:hAnsi="Times New Roman"/>
          <w:bCs/>
          <w:sz w:val="24"/>
          <w:szCs w:val="24"/>
          <w:lang w:val="en-GB"/>
        </w:rPr>
        <w:t xml:space="preserve"> </w:t>
      </w:r>
      <w:r w:rsidR="00D94689" w:rsidRPr="009D4AB5">
        <w:rPr>
          <w:rFonts w:ascii="Times New Roman" w:eastAsia="Batang" w:hAnsi="Times New Roman"/>
          <w:bCs/>
          <w:kern w:val="0"/>
          <w:sz w:val="24"/>
          <w:szCs w:val="24"/>
          <w:lang w:val="en-GB"/>
        </w:rPr>
        <w:t>that</w:t>
      </w:r>
      <w:r w:rsidR="00E85D72">
        <w:rPr>
          <w:rFonts w:ascii="Times New Roman" w:eastAsia="Batang" w:hAnsi="Times New Roman"/>
          <w:bCs/>
          <w:kern w:val="0"/>
          <w:sz w:val="24"/>
          <w:szCs w:val="24"/>
          <w:lang w:val="en-GB"/>
        </w:rPr>
        <w:t xml:space="preserve"> may</w:t>
      </w:r>
      <w:r w:rsidR="00D94689" w:rsidRPr="009D4AB5">
        <w:rPr>
          <w:rFonts w:ascii="Times New Roman" w:eastAsia="Batang" w:hAnsi="Times New Roman"/>
          <w:bCs/>
          <w:kern w:val="0"/>
          <w:sz w:val="24"/>
          <w:szCs w:val="24"/>
          <w:lang w:val="en-GB"/>
        </w:rPr>
        <w:t xml:space="preserve"> fall outside the scope of the </w:t>
      </w:r>
      <w:r w:rsidR="005E0384">
        <w:rPr>
          <w:rFonts w:ascii="Times New Roman" w:eastAsia="Batang" w:hAnsi="Times New Roman"/>
          <w:bCs/>
          <w:kern w:val="0"/>
          <w:sz w:val="24"/>
          <w:szCs w:val="24"/>
          <w:lang w:val="en-GB"/>
        </w:rPr>
        <w:t xml:space="preserve">present </w:t>
      </w:r>
      <w:r w:rsidR="00D94689" w:rsidRPr="009D4AB5">
        <w:rPr>
          <w:rFonts w:ascii="Times New Roman" w:eastAsia="Batang" w:hAnsi="Times New Roman"/>
          <w:bCs/>
          <w:kern w:val="0"/>
          <w:sz w:val="24"/>
          <w:szCs w:val="24"/>
          <w:lang w:val="en-GB"/>
        </w:rPr>
        <w:t>MoU</w:t>
      </w:r>
      <w:r w:rsidRPr="009D4AB5">
        <w:rPr>
          <w:rFonts w:ascii="Times New Roman" w:hAnsi="Times New Roman"/>
          <w:bCs/>
          <w:sz w:val="24"/>
          <w:szCs w:val="24"/>
          <w:lang w:val="en-GB"/>
        </w:rPr>
        <w:t xml:space="preserve">, the </w:t>
      </w:r>
      <w:r w:rsidR="00D94689" w:rsidRPr="009D4AB5">
        <w:rPr>
          <w:rFonts w:ascii="Times New Roman" w:hAnsi="Times New Roman"/>
          <w:bCs/>
          <w:sz w:val="24"/>
          <w:szCs w:val="24"/>
          <w:lang w:val="en-GB"/>
        </w:rPr>
        <w:t>Parties hereby agree to cooperate</w:t>
      </w:r>
      <w:r w:rsidR="00DC6395" w:rsidRPr="009D4AB5">
        <w:rPr>
          <w:rFonts w:ascii="Times New Roman" w:hAnsi="Times New Roman"/>
          <w:bCs/>
          <w:sz w:val="24"/>
          <w:szCs w:val="24"/>
          <w:lang w:val="en-GB"/>
        </w:rPr>
        <w:t xml:space="preserve"> on</w:t>
      </w:r>
      <w:r w:rsidR="006739B3">
        <w:rPr>
          <w:rFonts w:ascii="Times New Roman" w:hAnsi="Times New Roman"/>
          <w:bCs/>
          <w:sz w:val="24"/>
          <w:szCs w:val="24"/>
          <w:lang w:val="en-GB"/>
        </w:rPr>
        <w:t xml:space="preserve"> </w:t>
      </w:r>
      <w:r w:rsidR="00DC6395" w:rsidRPr="009D4AB5">
        <w:rPr>
          <w:rFonts w:ascii="Times New Roman" w:hAnsi="Times New Roman"/>
          <w:bCs/>
          <w:sz w:val="24"/>
          <w:szCs w:val="24"/>
          <w:lang w:val="en-GB"/>
        </w:rPr>
        <w:t>activities of common interest such as</w:t>
      </w:r>
      <w:r w:rsidR="006739B3">
        <w:rPr>
          <w:rFonts w:ascii="Times New Roman" w:hAnsi="Times New Roman"/>
          <w:bCs/>
          <w:sz w:val="24"/>
          <w:szCs w:val="24"/>
          <w:lang w:val="en-GB"/>
        </w:rPr>
        <w:t xml:space="preserve"> </w:t>
      </w:r>
      <w:r w:rsidR="00F730CE">
        <w:rPr>
          <w:rFonts w:ascii="Times New Roman" w:hAnsi="Times New Roman"/>
          <w:bCs/>
          <w:sz w:val="24"/>
          <w:szCs w:val="24"/>
          <w:lang w:val="en-GB"/>
        </w:rPr>
        <w:t xml:space="preserve">Information and Communication Technologies, </w:t>
      </w:r>
      <w:r w:rsidR="00DC6395" w:rsidRPr="009D4AB5">
        <w:rPr>
          <w:rFonts w:ascii="Times New Roman" w:eastAsia="Batang" w:hAnsi="Times New Roman"/>
          <w:kern w:val="0"/>
          <w:sz w:val="24"/>
          <w:szCs w:val="24"/>
          <w:lang w:val="en-GB"/>
        </w:rPr>
        <w:t>and</w:t>
      </w:r>
      <w:r w:rsidR="00810D7A" w:rsidRPr="009D4AB5">
        <w:rPr>
          <w:rFonts w:ascii="Times New Roman" w:eastAsia="Batang" w:hAnsi="Times New Roman"/>
          <w:bCs/>
          <w:kern w:val="0"/>
          <w:sz w:val="24"/>
          <w:szCs w:val="24"/>
          <w:lang w:val="en-GB"/>
        </w:rPr>
        <w:t xml:space="preserve"> </w:t>
      </w:r>
      <w:r w:rsidR="00DC6395" w:rsidRPr="009D4AB5">
        <w:rPr>
          <w:rFonts w:ascii="Times New Roman" w:eastAsia="Batang" w:hAnsi="Times New Roman"/>
          <w:kern w:val="0"/>
          <w:sz w:val="24"/>
          <w:szCs w:val="24"/>
          <w:lang w:val="en-GB"/>
        </w:rPr>
        <w:t xml:space="preserve">any </w:t>
      </w:r>
      <w:r w:rsidR="00497214" w:rsidRPr="009D4AB5">
        <w:rPr>
          <w:rFonts w:ascii="Times New Roman" w:eastAsia="Batang" w:hAnsi="Times New Roman"/>
          <w:kern w:val="0"/>
          <w:sz w:val="24"/>
          <w:szCs w:val="24"/>
          <w:lang w:val="en-GB"/>
        </w:rPr>
        <w:t>other activities</w:t>
      </w:r>
      <w:r w:rsidR="00DC6395" w:rsidRPr="009D4AB5">
        <w:rPr>
          <w:rFonts w:ascii="Times New Roman" w:eastAsia="Batang" w:hAnsi="Times New Roman"/>
          <w:kern w:val="0"/>
          <w:sz w:val="24"/>
          <w:szCs w:val="24"/>
          <w:lang w:val="en-GB"/>
        </w:rPr>
        <w:t xml:space="preserve"> that they may deem fit for the purpose of achieving the objective of the </w:t>
      </w:r>
      <w:r w:rsidR="005E0384">
        <w:rPr>
          <w:rFonts w:ascii="Times New Roman" w:eastAsia="Batang" w:hAnsi="Times New Roman"/>
          <w:kern w:val="0"/>
          <w:sz w:val="24"/>
          <w:szCs w:val="24"/>
          <w:lang w:val="en-GB"/>
        </w:rPr>
        <w:t xml:space="preserve">present </w:t>
      </w:r>
      <w:r w:rsidR="00DC6395" w:rsidRPr="009D4AB5">
        <w:rPr>
          <w:rFonts w:ascii="Times New Roman" w:eastAsia="Batang" w:hAnsi="Times New Roman"/>
          <w:kern w:val="0"/>
          <w:sz w:val="24"/>
          <w:szCs w:val="24"/>
          <w:lang w:val="en-GB"/>
        </w:rPr>
        <w:t>MoU.</w:t>
      </w:r>
    </w:p>
    <w:p w14:paraId="02EDF0A9" w14:textId="77777777" w:rsidR="006265BC" w:rsidRDefault="006265BC" w:rsidP="009D4AB5">
      <w:pPr>
        <w:rPr>
          <w:rFonts w:ascii="Times New Roman" w:eastAsia="Batang" w:hAnsi="Times New Roman"/>
          <w:bCs/>
          <w:kern w:val="0"/>
          <w:sz w:val="24"/>
          <w:szCs w:val="24"/>
          <w:lang w:val="en-GB"/>
        </w:rPr>
      </w:pPr>
    </w:p>
    <w:p w14:paraId="02EDF0AA" w14:textId="77777777" w:rsidR="00B05DE9" w:rsidRPr="009D4AB5" w:rsidRDefault="00B05DE9" w:rsidP="009D4AB5">
      <w:pPr>
        <w:rPr>
          <w:rFonts w:ascii="Times New Roman" w:eastAsia="Batang" w:hAnsi="Times New Roman"/>
          <w:bCs/>
          <w:kern w:val="0"/>
          <w:sz w:val="24"/>
          <w:szCs w:val="24"/>
          <w:lang w:val="en-GB"/>
        </w:rPr>
      </w:pPr>
    </w:p>
    <w:p w14:paraId="02EDF0AB" w14:textId="77777777" w:rsidR="000721B0" w:rsidRPr="009D4AB5" w:rsidRDefault="000721B0" w:rsidP="009D4AB5">
      <w:pPr>
        <w:rPr>
          <w:rFonts w:ascii="Times New Roman" w:eastAsia="Batang" w:hAnsi="Times New Roman"/>
          <w:bCs/>
          <w:kern w:val="0"/>
          <w:sz w:val="24"/>
          <w:szCs w:val="24"/>
          <w:lang w:val="en-GB"/>
        </w:rPr>
      </w:pPr>
    </w:p>
    <w:p w14:paraId="02EDF0AC" w14:textId="5FF39405" w:rsidR="006265BC" w:rsidRPr="009D4AB5" w:rsidRDefault="006265BC" w:rsidP="009D4AB5">
      <w:pPr>
        <w:jc w:val="center"/>
        <w:rPr>
          <w:rFonts w:ascii="Times New Roman" w:eastAsia="Batang" w:hAnsi="Times New Roman"/>
          <w:b/>
          <w:bCs/>
          <w:kern w:val="0"/>
          <w:sz w:val="24"/>
          <w:szCs w:val="24"/>
          <w:lang w:val="en-GB"/>
        </w:rPr>
      </w:pPr>
      <w:r w:rsidRPr="009D4AB5">
        <w:rPr>
          <w:rFonts w:ascii="Times New Roman" w:eastAsia="Batang" w:hAnsi="Times New Roman"/>
          <w:b/>
          <w:bCs/>
          <w:kern w:val="0"/>
          <w:sz w:val="24"/>
          <w:szCs w:val="24"/>
          <w:lang w:val="en-GB"/>
        </w:rPr>
        <w:t>Implementation</w:t>
      </w:r>
    </w:p>
    <w:p w14:paraId="02EDF0AD" w14:textId="77777777" w:rsidR="00497214" w:rsidRPr="009D4AB5" w:rsidRDefault="00497214" w:rsidP="009D4AB5">
      <w:pPr>
        <w:rPr>
          <w:rFonts w:ascii="Times New Roman" w:eastAsia="Batang" w:hAnsi="Times New Roman"/>
          <w:bCs/>
          <w:kern w:val="0"/>
          <w:sz w:val="24"/>
          <w:szCs w:val="24"/>
          <w:lang w:val="en-GB"/>
        </w:rPr>
      </w:pPr>
    </w:p>
    <w:p w14:paraId="02EDF0AE" w14:textId="2017A2D5" w:rsidR="005B5565" w:rsidRPr="009D4AB5" w:rsidRDefault="00407717" w:rsidP="00A21D87">
      <w:pPr>
        <w:pStyle w:val="ListParagraph"/>
        <w:numPr>
          <w:ilvl w:val="0"/>
          <w:numId w:val="5"/>
        </w:numPr>
        <w:ind w:left="0" w:firstLine="0"/>
        <w:rPr>
          <w:rFonts w:ascii="Times New Roman" w:hAnsi="Times New Roman"/>
          <w:sz w:val="24"/>
          <w:szCs w:val="24"/>
          <w:lang w:val="en-GB"/>
        </w:rPr>
      </w:pPr>
      <w:r>
        <w:rPr>
          <w:rFonts w:ascii="Times New Roman" w:eastAsia="Batang" w:hAnsi="Times New Roman"/>
          <w:bCs/>
          <w:kern w:val="0"/>
          <w:sz w:val="24"/>
          <w:szCs w:val="24"/>
          <w:lang w:val="en-GB"/>
        </w:rPr>
        <w:t>The Parties shall</w:t>
      </w:r>
      <w:r w:rsidRPr="009D4AB5">
        <w:rPr>
          <w:rFonts w:ascii="Times New Roman" w:eastAsia="Batang" w:hAnsi="Times New Roman"/>
          <w:bCs/>
          <w:kern w:val="0"/>
          <w:sz w:val="24"/>
          <w:szCs w:val="24"/>
          <w:lang w:val="en-GB"/>
        </w:rPr>
        <w:t xml:space="preserve"> agree to an implementation plan on an annual basis. </w:t>
      </w:r>
      <w:r w:rsidR="005537A7" w:rsidRPr="009D4AB5">
        <w:rPr>
          <w:rFonts w:ascii="Times New Roman" w:hAnsi="Times New Roman"/>
          <w:bCs/>
          <w:sz w:val="24"/>
          <w:szCs w:val="24"/>
          <w:lang w:val="en-GB"/>
        </w:rPr>
        <w:t xml:space="preserve">Specific terms and conditions for the implementation of the MoU </w:t>
      </w:r>
      <w:r w:rsidR="006739B3">
        <w:rPr>
          <w:rFonts w:ascii="Times New Roman" w:hAnsi="Times New Roman"/>
          <w:bCs/>
          <w:sz w:val="24"/>
          <w:szCs w:val="24"/>
          <w:lang w:val="en-GB"/>
        </w:rPr>
        <w:t xml:space="preserve">are established in the part of the MoU concerning </w:t>
      </w:r>
      <w:r w:rsidR="00F730CE">
        <w:rPr>
          <w:rFonts w:ascii="Times New Roman" w:hAnsi="Times New Roman"/>
          <w:bCs/>
          <w:sz w:val="24"/>
          <w:szCs w:val="24"/>
          <w:lang w:val="en-GB"/>
        </w:rPr>
        <w:t>“</w:t>
      </w:r>
      <w:r w:rsidR="00F730CE" w:rsidRPr="00F730CE">
        <w:rPr>
          <w:rFonts w:ascii="Times New Roman" w:hAnsi="Times New Roman"/>
          <w:bCs/>
          <w:i/>
          <w:sz w:val="24"/>
          <w:szCs w:val="24"/>
          <w:lang w:val="en-GB"/>
        </w:rPr>
        <w:t xml:space="preserve">Annex 1: </w:t>
      </w:r>
      <w:r w:rsidR="003D64E4">
        <w:rPr>
          <w:rFonts w:ascii="Times New Roman" w:hAnsi="Times New Roman"/>
          <w:bCs/>
          <w:i/>
          <w:sz w:val="24"/>
          <w:szCs w:val="24"/>
          <w:lang w:val="en-GB"/>
        </w:rPr>
        <w:t>the Disaster Re</w:t>
      </w:r>
      <w:r w:rsidR="005E5F07">
        <w:rPr>
          <w:rFonts w:ascii="Times New Roman" w:hAnsi="Times New Roman"/>
          <w:bCs/>
          <w:i/>
          <w:sz w:val="24"/>
          <w:szCs w:val="24"/>
          <w:lang w:val="en-GB"/>
        </w:rPr>
        <w:t xml:space="preserve">covery (DR) </w:t>
      </w:r>
      <w:r w:rsidR="00F730CE" w:rsidRPr="00F730CE">
        <w:rPr>
          <w:rFonts w:ascii="Times New Roman" w:hAnsi="Times New Roman"/>
          <w:bCs/>
          <w:i/>
          <w:sz w:val="24"/>
          <w:szCs w:val="24"/>
          <w:lang w:val="en-GB"/>
        </w:rPr>
        <w:t>service</w:t>
      </w:r>
      <w:r w:rsidR="005E5F07">
        <w:rPr>
          <w:rFonts w:ascii="Times New Roman" w:hAnsi="Times New Roman"/>
          <w:bCs/>
          <w:i/>
          <w:sz w:val="24"/>
          <w:szCs w:val="24"/>
          <w:lang w:val="en-GB"/>
        </w:rPr>
        <w:t>s</w:t>
      </w:r>
      <w:r w:rsidR="00F730CE">
        <w:rPr>
          <w:rFonts w:ascii="Times New Roman" w:hAnsi="Times New Roman"/>
          <w:bCs/>
          <w:sz w:val="24"/>
          <w:szCs w:val="24"/>
          <w:lang w:val="en-GB"/>
        </w:rPr>
        <w:t>”.</w:t>
      </w:r>
    </w:p>
    <w:p w14:paraId="02EDF0AF" w14:textId="77777777" w:rsidR="006265BC" w:rsidRPr="009D4AB5" w:rsidRDefault="006265BC" w:rsidP="009D4AB5">
      <w:pPr>
        <w:rPr>
          <w:rFonts w:ascii="Times New Roman" w:hAnsi="Times New Roman"/>
          <w:sz w:val="24"/>
          <w:szCs w:val="24"/>
          <w:lang w:val="en-GB"/>
        </w:rPr>
      </w:pPr>
    </w:p>
    <w:p w14:paraId="02EDF0B0" w14:textId="77777777" w:rsidR="006265BC" w:rsidRPr="009D4AB5" w:rsidRDefault="005537A7" w:rsidP="00A21D87">
      <w:pPr>
        <w:pStyle w:val="ListParagraph"/>
        <w:numPr>
          <w:ilvl w:val="0"/>
          <w:numId w:val="5"/>
        </w:numPr>
        <w:ind w:left="0" w:firstLine="0"/>
        <w:rPr>
          <w:rFonts w:ascii="Times New Roman" w:hAnsi="Times New Roman"/>
          <w:bCs/>
          <w:sz w:val="24"/>
          <w:szCs w:val="24"/>
          <w:lang w:val="en-GB"/>
        </w:rPr>
      </w:pPr>
      <w:r w:rsidRPr="009D4AB5">
        <w:rPr>
          <w:rFonts w:ascii="Times New Roman" w:hAnsi="Times New Roman"/>
          <w:bCs/>
          <w:sz w:val="24"/>
          <w:szCs w:val="24"/>
          <w:lang w:val="en-GB"/>
        </w:rPr>
        <w:t xml:space="preserve">Any further agreement that the </w:t>
      </w:r>
      <w:r w:rsidR="00633D1D">
        <w:rPr>
          <w:rFonts w:ascii="Times New Roman" w:hAnsi="Times New Roman"/>
          <w:bCs/>
          <w:sz w:val="24"/>
          <w:szCs w:val="24"/>
          <w:lang w:val="en-GB"/>
        </w:rPr>
        <w:t>Parties</w:t>
      </w:r>
      <w:r w:rsidR="00633D1D" w:rsidRPr="009D4AB5">
        <w:rPr>
          <w:rFonts w:ascii="Times New Roman" w:hAnsi="Times New Roman"/>
          <w:bCs/>
          <w:sz w:val="24"/>
          <w:szCs w:val="24"/>
          <w:lang w:val="en-GB"/>
        </w:rPr>
        <w:t xml:space="preserve"> </w:t>
      </w:r>
      <w:r w:rsidRPr="009D4AB5">
        <w:rPr>
          <w:rFonts w:ascii="Times New Roman" w:hAnsi="Times New Roman"/>
          <w:bCs/>
          <w:sz w:val="24"/>
          <w:szCs w:val="24"/>
          <w:lang w:val="en-GB"/>
        </w:rPr>
        <w:t xml:space="preserve">may enter into for implementing the </w:t>
      </w:r>
      <w:r w:rsidR="00DB707C">
        <w:rPr>
          <w:rFonts w:ascii="Times New Roman" w:hAnsi="Times New Roman"/>
          <w:bCs/>
          <w:sz w:val="24"/>
          <w:szCs w:val="24"/>
          <w:lang w:val="en-GB"/>
        </w:rPr>
        <w:t xml:space="preserve">present </w:t>
      </w:r>
      <w:r w:rsidRPr="009D4AB5">
        <w:rPr>
          <w:rFonts w:ascii="Times New Roman" w:hAnsi="Times New Roman"/>
          <w:bCs/>
          <w:sz w:val="24"/>
          <w:szCs w:val="24"/>
          <w:lang w:val="en-GB"/>
        </w:rPr>
        <w:t xml:space="preserve">MoU </w:t>
      </w:r>
      <w:r w:rsidR="00497214" w:rsidRPr="009D4AB5">
        <w:rPr>
          <w:rFonts w:ascii="Times New Roman" w:hAnsi="Times New Roman"/>
          <w:bCs/>
          <w:sz w:val="24"/>
          <w:szCs w:val="24"/>
          <w:lang w:val="en-GB"/>
        </w:rPr>
        <w:t>shall include</w:t>
      </w:r>
      <w:r w:rsidRPr="009D4AB5">
        <w:rPr>
          <w:rFonts w:ascii="Times New Roman" w:hAnsi="Times New Roman"/>
          <w:bCs/>
          <w:sz w:val="24"/>
          <w:szCs w:val="24"/>
          <w:lang w:val="en-GB"/>
        </w:rPr>
        <w:t xml:space="preserve"> at least</w:t>
      </w:r>
      <w:r w:rsidR="006265BC" w:rsidRPr="009D4AB5">
        <w:rPr>
          <w:rFonts w:ascii="Times New Roman" w:hAnsi="Times New Roman"/>
          <w:bCs/>
          <w:sz w:val="24"/>
          <w:szCs w:val="24"/>
          <w:lang w:val="en-GB"/>
        </w:rPr>
        <w:t xml:space="preserve"> </w:t>
      </w:r>
      <w:r w:rsidRPr="009D4AB5">
        <w:rPr>
          <w:rFonts w:ascii="Times New Roman" w:hAnsi="Times New Roman"/>
          <w:bCs/>
          <w:sz w:val="24"/>
          <w:szCs w:val="24"/>
          <w:lang w:val="en-GB"/>
        </w:rPr>
        <w:t xml:space="preserve">the </w:t>
      </w:r>
      <w:r w:rsidR="006265BC" w:rsidRPr="009D4AB5">
        <w:rPr>
          <w:rFonts w:ascii="Times New Roman" w:hAnsi="Times New Roman"/>
          <w:bCs/>
          <w:sz w:val="24"/>
          <w:szCs w:val="24"/>
          <w:lang w:val="en-GB"/>
        </w:rPr>
        <w:t xml:space="preserve">details </w:t>
      </w:r>
      <w:r w:rsidRPr="009D4AB5">
        <w:rPr>
          <w:rFonts w:ascii="Times New Roman" w:hAnsi="Times New Roman"/>
          <w:bCs/>
          <w:sz w:val="24"/>
          <w:szCs w:val="24"/>
          <w:lang w:val="en-GB"/>
        </w:rPr>
        <w:t xml:space="preserve">of the activities to be carried out by the </w:t>
      </w:r>
      <w:r w:rsidR="00633D1D">
        <w:rPr>
          <w:rFonts w:ascii="Times New Roman" w:hAnsi="Times New Roman"/>
          <w:bCs/>
          <w:sz w:val="24"/>
          <w:szCs w:val="24"/>
          <w:lang w:val="en-GB"/>
        </w:rPr>
        <w:t>Parties,</w:t>
      </w:r>
      <w:r w:rsidR="00633D1D" w:rsidRPr="009D4AB5">
        <w:rPr>
          <w:rFonts w:ascii="Times New Roman" w:hAnsi="Times New Roman"/>
          <w:bCs/>
          <w:sz w:val="24"/>
          <w:szCs w:val="24"/>
          <w:lang w:val="en-GB"/>
        </w:rPr>
        <w:t xml:space="preserve"> </w:t>
      </w:r>
      <w:r w:rsidR="006265BC" w:rsidRPr="009D4AB5">
        <w:rPr>
          <w:rFonts w:ascii="Times New Roman" w:hAnsi="Times New Roman"/>
          <w:bCs/>
          <w:sz w:val="24"/>
          <w:szCs w:val="24"/>
          <w:lang w:val="en-GB"/>
        </w:rPr>
        <w:t>the</w:t>
      </w:r>
      <w:r w:rsidRPr="009D4AB5">
        <w:rPr>
          <w:rFonts w:ascii="Times New Roman" w:hAnsi="Times New Roman"/>
          <w:bCs/>
          <w:sz w:val="24"/>
          <w:szCs w:val="24"/>
          <w:lang w:val="en-GB"/>
        </w:rPr>
        <w:t>ir duration and the</w:t>
      </w:r>
      <w:r w:rsidR="00633D1D">
        <w:rPr>
          <w:rFonts w:ascii="Times New Roman" w:hAnsi="Times New Roman"/>
          <w:bCs/>
          <w:sz w:val="24"/>
          <w:szCs w:val="24"/>
          <w:lang w:val="en-GB"/>
        </w:rPr>
        <w:t>ir</w:t>
      </w:r>
      <w:r w:rsidRPr="009D4AB5">
        <w:rPr>
          <w:rFonts w:ascii="Times New Roman" w:hAnsi="Times New Roman"/>
          <w:bCs/>
          <w:sz w:val="24"/>
          <w:szCs w:val="24"/>
          <w:lang w:val="en-GB"/>
        </w:rPr>
        <w:t xml:space="preserve"> terms of financing</w:t>
      </w:r>
      <w:r w:rsidR="006265BC" w:rsidRPr="009D4AB5">
        <w:rPr>
          <w:rFonts w:ascii="Times New Roman" w:hAnsi="Times New Roman"/>
          <w:bCs/>
          <w:sz w:val="24"/>
          <w:szCs w:val="24"/>
          <w:lang w:val="en-GB"/>
        </w:rPr>
        <w:t xml:space="preserve">. </w:t>
      </w:r>
    </w:p>
    <w:p w14:paraId="02EDF0B1" w14:textId="77777777" w:rsidR="006B4F7B" w:rsidRPr="009D4AB5" w:rsidRDefault="006B4F7B" w:rsidP="009D4AB5">
      <w:pPr>
        <w:pStyle w:val="ListParagraph"/>
        <w:ind w:left="0"/>
        <w:rPr>
          <w:rFonts w:ascii="Times New Roman" w:hAnsi="Times New Roman"/>
          <w:bCs/>
          <w:sz w:val="24"/>
          <w:szCs w:val="24"/>
          <w:lang w:val="en-GB"/>
        </w:rPr>
      </w:pPr>
    </w:p>
    <w:p w14:paraId="02EDF0B2" w14:textId="739105C1" w:rsidR="00B05DE9" w:rsidRPr="00FD1897" w:rsidRDefault="00C63B71" w:rsidP="00A21D87">
      <w:pPr>
        <w:pStyle w:val="ListParagraph"/>
        <w:numPr>
          <w:ilvl w:val="0"/>
          <w:numId w:val="5"/>
        </w:numPr>
        <w:ind w:left="0" w:firstLine="0"/>
        <w:rPr>
          <w:rFonts w:ascii="Times New Roman" w:hAnsi="Times New Roman"/>
          <w:bCs/>
          <w:sz w:val="24"/>
          <w:szCs w:val="24"/>
          <w:lang w:val="en-GB"/>
        </w:rPr>
      </w:pPr>
      <w:r w:rsidRPr="00FD1897">
        <w:rPr>
          <w:rFonts w:ascii="Times New Roman" w:hAnsi="Times New Roman"/>
          <w:bCs/>
          <w:sz w:val="24"/>
          <w:szCs w:val="24"/>
          <w:lang w:val="en-GB"/>
        </w:rPr>
        <w:t xml:space="preserve">Any agreement </w:t>
      </w:r>
      <w:r w:rsidR="00DB707C" w:rsidRPr="00FD1897">
        <w:rPr>
          <w:rFonts w:ascii="Times New Roman" w:hAnsi="Times New Roman"/>
          <w:bCs/>
          <w:sz w:val="24"/>
          <w:szCs w:val="24"/>
          <w:lang w:val="en-GB"/>
        </w:rPr>
        <w:t xml:space="preserve">carried out </w:t>
      </w:r>
      <w:r w:rsidRPr="00FD1897">
        <w:rPr>
          <w:rFonts w:ascii="Times New Roman" w:hAnsi="Times New Roman"/>
          <w:bCs/>
          <w:sz w:val="24"/>
          <w:szCs w:val="24"/>
          <w:lang w:val="en-GB"/>
        </w:rPr>
        <w:t xml:space="preserve">under paragraph 2 shall be drawn up and agreed </w:t>
      </w:r>
      <w:r w:rsidR="00DB707C" w:rsidRPr="00FD1897">
        <w:rPr>
          <w:rFonts w:ascii="Times New Roman" w:hAnsi="Times New Roman"/>
          <w:bCs/>
          <w:sz w:val="24"/>
          <w:szCs w:val="24"/>
          <w:lang w:val="en-GB"/>
        </w:rPr>
        <w:t xml:space="preserve">upon </w:t>
      </w:r>
      <w:r w:rsidRPr="00FD1897">
        <w:rPr>
          <w:rFonts w:ascii="Times New Roman" w:hAnsi="Times New Roman"/>
          <w:bCs/>
          <w:sz w:val="24"/>
          <w:szCs w:val="24"/>
          <w:lang w:val="en-GB"/>
        </w:rPr>
        <w:t xml:space="preserve">by </w:t>
      </w:r>
      <w:r w:rsidR="00DB707C" w:rsidRPr="00FD1897">
        <w:rPr>
          <w:rFonts w:ascii="Times New Roman" w:hAnsi="Times New Roman"/>
          <w:bCs/>
          <w:sz w:val="24"/>
          <w:szCs w:val="24"/>
          <w:lang w:val="en-GB"/>
        </w:rPr>
        <w:t>both</w:t>
      </w:r>
      <w:r w:rsidRPr="00FD1897">
        <w:rPr>
          <w:rFonts w:ascii="Times New Roman" w:hAnsi="Times New Roman"/>
          <w:bCs/>
          <w:sz w:val="24"/>
          <w:szCs w:val="24"/>
          <w:lang w:val="en-GB"/>
        </w:rPr>
        <w:t xml:space="preserve"> Parties in li</w:t>
      </w:r>
      <w:r w:rsidR="00F011E6" w:rsidRPr="00FD1897">
        <w:rPr>
          <w:rFonts w:ascii="Times New Roman" w:hAnsi="Times New Roman"/>
          <w:bCs/>
          <w:sz w:val="24"/>
          <w:szCs w:val="24"/>
          <w:lang w:val="en-GB"/>
        </w:rPr>
        <w:t>ne with</w:t>
      </w:r>
      <w:r w:rsidR="006B4F7B" w:rsidRPr="00FD1897">
        <w:rPr>
          <w:rFonts w:ascii="Times New Roman" w:hAnsi="Times New Roman"/>
          <w:bCs/>
          <w:sz w:val="24"/>
          <w:szCs w:val="24"/>
          <w:lang w:val="en-GB"/>
        </w:rPr>
        <w:t xml:space="preserve"> the</w:t>
      </w:r>
      <w:r w:rsidR="00CD5E21" w:rsidRPr="00FD1897">
        <w:rPr>
          <w:rFonts w:ascii="Times New Roman" w:hAnsi="Times New Roman"/>
          <w:bCs/>
          <w:sz w:val="24"/>
          <w:szCs w:val="24"/>
          <w:lang w:val="en-GB"/>
        </w:rPr>
        <w:t xml:space="preserve"> </w:t>
      </w:r>
      <w:r w:rsidR="00F011E6" w:rsidRPr="00FD1897">
        <w:rPr>
          <w:rFonts w:ascii="Times New Roman" w:hAnsi="Times New Roman"/>
          <w:bCs/>
          <w:sz w:val="24"/>
          <w:szCs w:val="24"/>
          <w:lang w:val="en-GB"/>
        </w:rPr>
        <w:t xml:space="preserve">present </w:t>
      </w:r>
      <w:r w:rsidR="006B4F7B" w:rsidRPr="00FD1897">
        <w:rPr>
          <w:rFonts w:ascii="Times New Roman" w:hAnsi="Times New Roman"/>
          <w:bCs/>
          <w:sz w:val="24"/>
          <w:szCs w:val="24"/>
          <w:lang w:val="en-GB"/>
        </w:rPr>
        <w:t>MoU</w:t>
      </w:r>
      <w:r w:rsidR="003D64E4">
        <w:rPr>
          <w:rFonts w:ascii="Times New Roman" w:hAnsi="Times New Roman"/>
          <w:bCs/>
          <w:sz w:val="24"/>
          <w:szCs w:val="24"/>
          <w:lang w:val="en-GB"/>
        </w:rPr>
        <w:t>. A</w:t>
      </w:r>
      <w:r w:rsidRPr="00FD1897">
        <w:rPr>
          <w:rFonts w:ascii="Times New Roman" w:hAnsi="Times New Roman"/>
          <w:bCs/>
          <w:sz w:val="24"/>
          <w:szCs w:val="24"/>
          <w:lang w:val="en-GB"/>
        </w:rPr>
        <w:t xml:space="preserve">ny discrepancy between the two texts </w:t>
      </w:r>
      <w:r w:rsidR="006B4F7B" w:rsidRPr="00FD1897">
        <w:rPr>
          <w:rFonts w:ascii="Times New Roman" w:hAnsi="Times New Roman"/>
          <w:bCs/>
          <w:sz w:val="24"/>
          <w:szCs w:val="24"/>
          <w:lang w:val="en-GB"/>
        </w:rPr>
        <w:t xml:space="preserve">shall </w:t>
      </w:r>
      <w:r w:rsidRPr="00FD1897">
        <w:rPr>
          <w:rFonts w:ascii="Times New Roman" w:hAnsi="Times New Roman"/>
          <w:bCs/>
          <w:sz w:val="24"/>
          <w:szCs w:val="24"/>
          <w:lang w:val="en-GB"/>
        </w:rPr>
        <w:t xml:space="preserve">be solved by giving </w:t>
      </w:r>
      <w:r w:rsidR="006B4F7B" w:rsidRPr="00FD1897">
        <w:rPr>
          <w:rFonts w:ascii="Times New Roman" w:hAnsi="Times New Roman"/>
          <w:bCs/>
          <w:sz w:val="24"/>
          <w:szCs w:val="24"/>
          <w:lang w:val="en-GB"/>
        </w:rPr>
        <w:t xml:space="preserve">precedence </w:t>
      </w:r>
      <w:r w:rsidRPr="00FD1897">
        <w:rPr>
          <w:rFonts w:ascii="Times New Roman" w:hAnsi="Times New Roman"/>
          <w:bCs/>
          <w:sz w:val="24"/>
          <w:szCs w:val="24"/>
          <w:lang w:val="en-GB"/>
        </w:rPr>
        <w:t>to the provisions of</w:t>
      </w:r>
      <w:r w:rsidR="00451950" w:rsidRPr="00FD1897">
        <w:rPr>
          <w:rFonts w:ascii="Times New Roman" w:hAnsi="Times New Roman"/>
          <w:bCs/>
          <w:sz w:val="24"/>
          <w:szCs w:val="24"/>
          <w:lang w:val="en-GB"/>
        </w:rPr>
        <w:t xml:space="preserve"> t</w:t>
      </w:r>
      <w:r w:rsidR="00497214" w:rsidRPr="00FD1897">
        <w:rPr>
          <w:rFonts w:ascii="Times New Roman" w:hAnsi="Times New Roman"/>
          <w:bCs/>
          <w:sz w:val="24"/>
          <w:szCs w:val="24"/>
          <w:lang w:val="en-GB"/>
        </w:rPr>
        <w:t>h</w:t>
      </w:r>
      <w:r w:rsidR="00F011E6" w:rsidRPr="00FD1897">
        <w:rPr>
          <w:rFonts w:ascii="Times New Roman" w:hAnsi="Times New Roman"/>
          <w:bCs/>
          <w:sz w:val="24"/>
          <w:szCs w:val="24"/>
          <w:lang w:val="en-GB"/>
        </w:rPr>
        <w:t>is</w:t>
      </w:r>
      <w:r w:rsidR="00497214" w:rsidRPr="00FD1897">
        <w:rPr>
          <w:rFonts w:ascii="Times New Roman" w:hAnsi="Times New Roman"/>
          <w:bCs/>
          <w:sz w:val="24"/>
          <w:szCs w:val="24"/>
          <w:lang w:val="en-GB"/>
        </w:rPr>
        <w:t xml:space="preserve"> </w:t>
      </w:r>
      <w:r w:rsidR="006B4F7B" w:rsidRPr="00FD1897">
        <w:rPr>
          <w:rFonts w:ascii="Times New Roman" w:hAnsi="Times New Roman"/>
          <w:bCs/>
          <w:sz w:val="24"/>
          <w:szCs w:val="24"/>
          <w:lang w:val="en-GB"/>
        </w:rPr>
        <w:t>MoU.</w:t>
      </w:r>
      <w:r w:rsidR="00CD5E21" w:rsidRPr="00FD1897">
        <w:rPr>
          <w:rFonts w:ascii="Times New Roman" w:hAnsi="Times New Roman"/>
          <w:bCs/>
          <w:sz w:val="24"/>
          <w:szCs w:val="24"/>
          <w:lang w:val="en-GB"/>
        </w:rPr>
        <w:t xml:space="preserve"> </w:t>
      </w:r>
    </w:p>
    <w:p w14:paraId="02EDF0B3" w14:textId="77777777" w:rsidR="006739B3" w:rsidRPr="006739B3" w:rsidRDefault="006739B3" w:rsidP="006739B3">
      <w:pPr>
        <w:pStyle w:val="ListParagraph"/>
        <w:ind w:left="0"/>
        <w:rPr>
          <w:rFonts w:ascii="Times New Roman" w:hAnsi="Times New Roman"/>
          <w:bCs/>
          <w:sz w:val="24"/>
          <w:szCs w:val="24"/>
          <w:lang w:val="en-GB"/>
        </w:rPr>
      </w:pPr>
    </w:p>
    <w:p w14:paraId="02EDF0B4" w14:textId="77777777" w:rsidR="00B05DE9" w:rsidRDefault="00B05DE9" w:rsidP="00A21D87">
      <w:pPr>
        <w:pStyle w:val="ListParagraph"/>
        <w:numPr>
          <w:ilvl w:val="0"/>
          <w:numId w:val="5"/>
        </w:numPr>
        <w:ind w:left="0" w:firstLine="0"/>
        <w:rPr>
          <w:rFonts w:ascii="Times New Roman" w:eastAsia="Batang" w:hAnsi="Times New Roman"/>
          <w:bCs/>
          <w:kern w:val="0"/>
          <w:sz w:val="24"/>
          <w:szCs w:val="24"/>
          <w:lang w:val="en-GB"/>
        </w:rPr>
      </w:pPr>
      <w:r w:rsidRPr="009D4AB5">
        <w:rPr>
          <w:rFonts w:ascii="Times New Roman" w:eastAsia="Batang" w:hAnsi="Times New Roman"/>
          <w:bCs/>
          <w:kern w:val="0"/>
          <w:sz w:val="24"/>
          <w:szCs w:val="24"/>
          <w:lang w:val="en-GB"/>
        </w:rPr>
        <w:t xml:space="preserve">Any activity conducted under this MoU is subject to its prior inclusion in the </w:t>
      </w:r>
      <w:r w:rsidR="00C313DF">
        <w:rPr>
          <w:rFonts w:ascii="Times New Roman" w:eastAsia="Batang" w:hAnsi="Times New Roman"/>
          <w:bCs/>
          <w:kern w:val="0"/>
          <w:sz w:val="24"/>
          <w:szCs w:val="24"/>
          <w:lang w:val="en-GB"/>
        </w:rPr>
        <w:t>Parties’</w:t>
      </w:r>
      <w:r w:rsidR="00C313DF" w:rsidRPr="009D4AB5">
        <w:rPr>
          <w:rFonts w:ascii="Times New Roman" w:eastAsia="Batang" w:hAnsi="Times New Roman"/>
          <w:bCs/>
          <w:kern w:val="0"/>
          <w:sz w:val="24"/>
          <w:szCs w:val="24"/>
          <w:lang w:val="en-GB"/>
        </w:rPr>
        <w:t xml:space="preserve"> </w:t>
      </w:r>
      <w:r w:rsidRPr="009D4AB5">
        <w:rPr>
          <w:rFonts w:ascii="Times New Roman" w:eastAsia="Batang" w:hAnsi="Times New Roman"/>
          <w:bCs/>
          <w:kern w:val="0"/>
          <w:sz w:val="24"/>
          <w:szCs w:val="24"/>
          <w:lang w:val="en-GB"/>
        </w:rPr>
        <w:t xml:space="preserve">respective work programmes and to their budgetary capacity. The </w:t>
      </w:r>
      <w:r w:rsidR="00C313DF">
        <w:rPr>
          <w:rFonts w:ascii="Times New Roman" w:eastAsia="Batang" w:hAnsi="Times New Roman"/>
          <w:bCs/>
          <w:kern w:val="0"/>
          <w:sz w:val="24"/>
          <w:szCs w:val="24"/>
          <w:lang w:val="en-GB"/>
        </w:rPr>
        <w:t xml:space="preserve">Parties </w:t>
      </w:r>
      <w:r w:rsidRPr="009D4AB5">
        <w:rPr>
          <w:rFonts w:ascii="Times New Roman" w:eastAsia="Batang" w:hAnsi="Times New Roman"/>
          <w:bCs/>
          <w:kern w:val="0"/>
          <w:sz w:val="24"/>
          <w:szCs w:val="24"/>
          <w:lang w:val="en-GB"/>
        </w:rPr>
        <w:t>undertake to implement any such activity in full observance of their respective rules and practices.</w:t>
      </w:r>
    </w:p>
    <w:p w14:paraId="241C8200" w14:textId="39DA62C1" w:rsidR="00240FD0" w:rsidRDefault="00240FD0" w:rsidP="0083338C">
      <w:pPr>
        <w:pStyle w:val="ListParagraph"/>
        <w:ind w:left="0"/>
        <w:rPr>
          <w:rFonts w:ascii="Times New Roman" w:eastAsia="Batang" w:hAnsi="Times New Roman"/>
          <w:bCs/>
          <w:kern w:val="0"/>
          <w:sz w:val="24"/>
          <w:szCs w:val="24"/>
          <w:lang w:val="en-GB"/>
        </w:rPr>
      </w:pPr>
      <w:r>
        <w:rPr>
          <w:rFonts w:ascii="Times New Roman" w:eastAsia="Batang" w:hAnsi="Times New Roman"/>
          <w:bCs/>
          <w:kern w:val="0"/>
          <w:sz w:val="24"/>
          <w:szCs w:val="24"/>
          <w:lang w:val="en-GB"/>
        </w:rPr>
        <w:t xml:space="preserve"> </w:t>
      </w:r>
    </w:p>
    <w:p w14:paraId="02EDF0B6" w14:textId="77777777" w:rsidR="006265BC" w:rsidRPr="009D4AB5" w:rsidRDefault="006265BC" w:rsidP="009D4AB5">
      <w:pPr>
        <w:rPr>
          <w:rFonts w:ascii="Times New Roman" w:eastAsia="Batang" w:hAnsi="Times New Roman"/>
          <w:b/>
          <w:kern w:val="0"/>
          <w:sz w:val="24"/>
          <w:szCs w:val="24"/>
          <w:lang w:val="en-GB"/>
        </w:rPr>
      </w:pPr>
    </w:p>
    <w:p w14:paraId="02EDF0B7" w14:textId="77777777" w:rsidR="005B5565" w:rsidRPr="009D4AB5" w:rsidRDefault="005B5565" w:rsidP="009D4AB5">
      <w:pPr>
        <w:rPr>
          <w:rFonts w:ascii="Times New Roman" w:hAnsi="Times New Roman"/>
          <w:b/>
          <w:sz w:val="24"/>
          <w:szCs w:val="24"/>
          <w:lang w:val="en-GB"/>
        </w:rPr>
      </w:pPr>
    </w:p>
    <w:p w14:paraId="02EDF0B8" w14:textId="4D60A687" w:rsidR="006265BC" w:rsidRPr="009D4AB5" w:rsidRDefault="006265BC" w:rsidP="009D4AB5">
      <w:pPr>
        <w:jc w:val="center"/>
        <w:rPr>
          <w:rFonts w:ascii="Times New Roman" w:hAnsi="Times New Roman"/>
          <w:b/>
          <w:sz w:val="24"/>
          <w:szCs w:val="24"/>
          <w:lang w:val="en-GB"/>
        </w:rPr>
      </w:pPr>
      <w:r w:rsidRPr="009D4AB5">
        <w:rPr>
          <w:rFonts w:ascii="Times New Roman" w:hAnsi="Times New Roman"/>
          <w:b/>
          <w:sz w:val="24"/>
          <w:szCs w:val="24"/>
          <w:lang w:val="en-GB"/>
        </w:rPr>
        <w:t>Protection of information</w:t>
      </w:r>
      <w:r w:rsidR="003D64E4">
        <w:rPr>
          <w:rFonts w:ascii="Times New Roman" w:hAnsi="Times New Roman"/>
          <w:b/>
          <w:sz w:val="24"/>
          <w:szCs w:val="24"/>
          <w:lang w:val="en-GB"/>
        </w:rPr>
        <w:t xml:space="preserve"> and personal data</w:t>
      </w:r>
    </w:p>
    <w:p w14:paraId="02EDF0B9" w14:textId="77777777" w:rsidR="006265BC" w:rsidRPr="009D4AB5" w:rsidRDefault="006265BC" w:rsidP="009D4AB5">
      <w:pPr>
        <w:rPr>
          <w:rFonts w:ascii="Times New Roman" w:hAnsi="Times New Roman"/>
          <w:b/>
          <w:sz w:val="24"/>
          <w:szCs w:val="24"/>
          <w:lang w:val="en-GB"/>
        </w:rPr>
      </w:pPr>
    </w:p>
    <w:p w14:paraId="02EDF0BA" w14:textId="77777777" w:rsidR="006265BC" w:rsidRPr="009D4AB5" w:rsidRDefault="006265BC" w:rsidP="00A21D87">
      <w:pPr>
        <w:pStyle w:val="ListParagraph"/>
        <w:numPr>
          <w:ilvl w:val="0"/>
          <w:numId w:val="1"/>
        </w:numPr>
        <w:ind w:left="0" w:firstLine="0"/>
        <w:rPr>
          <w:rFonts w:ascii="Times New Roman" w:hAnsi="Times New Roman"/>
          <w:bCs/>
          <w:sz w:val="24"/>
          <w:szCs w:val="24"/>
          <w:lang w:val="en-GB"/>
        </w:rPr>
      </w:pPr>
      <w:r w:rsidRPr="009D4AB5">
        <w:rPr>
          <w:rFonts w:ascii="Times New Roman" w:hAnsi="Times New Roman"/>
          <w:bCs/>
          <w:sz w:val="24"/>
          <w:szCs w:val="24"/>
          <w:lang w:val="en-GB"/>
        </w:rPr>
        <w:t xml:space="preserve">The </w:t>
      </w:r>
      <w:r w:rsidR="00633D1D">
        <w:rPr>
          <w:rFonts w:ascii="Times New Roman" w:hAnsi="Times New Roman"/>
          <w:bCs/>
          <w:sz w:val="24"/>
          <w:szCs w:val="24"/>
          <w:lang w:val="en-GB"/>
        </w:rPr>
        <w:t>Parties</w:t>
      </w:r>
      <w:r w:rsidR="00633D1D" w:rsidRPr="009D4AB5">
        <w:rPr>
          <w:rFonts w:ascii="Times New Roman" w:hAnsi="Times New Roman"/>
          <w:bCs/>
          <w:sz w:val="24"/>
          <w:szCs w:val="24"/>
          <w:lang w:val="en-GB"/>
        </w:rPr>
        <w:t xml:space="preserve"> </w:t>
      </w:r>
      <w:r w:rsidRPr="009D4AB5">
        <w:rPr>
          <w:rFonts w:ascii="Times New Roman" w:hAnsi="Times New Roman"/>
          <w:bCs/>
          <w:sz w:val="24"/>
          <w:szCs w:val="24"/>
          <w:lang w:val="en-GB"/>
        </w:rPr>
        <w:t xml:space="preserve">shall use the information obtained during the course of the </w:t>
      </w:r>
      <w:r w:rsidR="00633D1D">
        <w:rPr>
          <w:rFonts w:ascii="Times New Roman" w:hAnsi="Times New Roman"/>
          <w:bCs/>
          <w:sz w:val="24"/>
          <w:szCs w:val="24"/>
          <w:lang w:val="en-GB"/>
        </w:rPr>
        <w:t>implementation of the</w:t>
      </w:r>
      <w:r w:rsidR="00633D1D" w:rsidRPr="009D4AB5">
        <w:rPr>
          <w:rFonts w:ascii="Times New Roman" w:hAnsi="Times New Roman"/>
          <w:bCs/>
          <w:sz w:val="24"/>
          <w:szCs w:val="24"/>
          <w:lang w:val="en-GB"/>
        </w:rPr>
        <w:t xml:space="preserve"> </w:t>
      </w:r>
      <w:r w:rsidRPr="009D4AB5">
        <w:rPr>
          <w:rFonts w:ascii="Times New Roman" w:hAnsi="Times New Roman"/>
          <w:bCs/>
          <w:sz w:val="24"/>
          <w:szCs w:val="24"/>
          <w:lang w:val="en-GB"/>
        </w:rPr>
        <w:t>MoU exclusively for internal purposes</w:t>
      </w:r>
      <w:r w:rsidR="00E85D72">
        <w:rPr>
          <w:rFonts w:ascii="Times New Roman" w:hAnsi="Times New Roman"/>
          <w:bCs/>
          <w:sz w:val="24"/>
          <w:szCs w:val="24"/>
          <w:lang w:val="en-GB"/>
        </w:rPr>
        <w:t>. T</w:t>
      </w:r>
      <w:r w:rsidRPr="009D4AB5">
        <w:rPr>
          <w:rFonts w:ascii="Times New Roman" w:hAnsi="Times New Roman"/>
          <w:bCs/>
          <w:sz w:val="24"/>
          <w:szCs w:val="24"/>
          <w:lang w:val="en-GB"/>
        </w:rPr>
        <w:t xml:space="preserve">he </w:t>
      </w:r>
      <w:r w:rsidR="00D434D8" w:rsidRPr="009D4AB5">
        <w:rPr>
          <w:rFonts w:ascii="Times New Roman" w:hAnsi="Times New Roman"/>
          <w:bCs/>
          <w:sz w:val="24"/>
          <w:szCs w:val="24"/>
          <w:lang w:val="en-GB"/>
        </w:rPr>
        <w:t xml:space="preserve">written </w:t>
      </w:r>
      <w:r w:rsidRPr="009D4AB5">
        <w:rPr>
          <w:rFonts w:ascii="Times New Roman" w:hAnsi="Times New Roman"/>
          <w:bCs/>
          <w:sz w:val="24"/>
          <w:szCs w:val="24"/>
          <w:lang w:val="en-GB"/>
        </w:rPr>
        <w:t xml:space="preserve">prior consent of the other </w:t>
      </w:r>
      <w:r w:rsidR="00633D1D">
        <w:rPr>
          <w:rFonts w:ascii="Times New Roman" w:hAnsi="Times New Roman"/>
          <w:bCs/>
          <w:sz w:val="24"/>
          <w:szCs w:val="24"/>
          <w:lang w:val="en-GB"/>
        </w:rPr>
        <w:t>Party</w:t>
      </w:r>
      <w:r w:rsidR="00633D1D" w:rsidRPr="009D4AB5">
        <w:rPr>
          <w:rFonts w:ascii="Times New Roman" w:hAnsi="Times New Roman"/>
          <w:bCs/>
          <w:sz w:val="24"/>
          <w:szCs w:val="24"/>
          <w:lang w:val="en-GB"/>
        </w:rPr>
        <w:t xml:space="preserve"> </w:t>
      </w:r>
      <w:r w:rsidR="00E85D72">
        <w:rPr>
          <w:rFonts w:ascii="Times New Roman" w:hAnsi="Times New Roman"/>
          <w:bCs/>
          <w:sz w:val="24"/>
          <w:szCs w:val="24"/>
          <w:lang w:val="en-GB"/>
        </w:rPr>
        <w:t>is</w:t>
      </w:r>
      <w:r w:rsidRPr="009D4AB5">
        <w:rPr>
          <w:rFonts w:ascii="Times New Roman" w:hAnsi="Times New Roman"/>
          <w:bCs/>
          <w:sz w:val="24"/>
          <w:szCs w:val="24"/>
          <w:lang w:val="en-GB"/>
        </w:rPr>
        <w:t xml:space="preserve"> required when one </w:t>
      </w:r>
      <w:r w:rsidR="00633D1D">
        <w:rPr>
          <w:rFonts w:ascii="Times New Roman" w:hAnsi="Times New Roman"/>
          <w:bCs/>
          <w:sz w:val="24"/>
          <w:szCs w:val="24"/>
          <w:lang w:val="en-GB"/>
        </w:rPr>
        <w:t>Party</w:t>
      </w:r>
      <w:r w:rsidR="00633D1D" w:rsidRPr="009D4AB5">
        <w:rPr>
          <w:rFonts w:ascii="Times New Roman" w:hAnsi="Times New Roman"/>
          <w:bCs/>
          <w:sz w:val="24"/>
          <w:szCs w:val="24"/>
          <w:lang w:val="en-GB"/>
        </w:rPr>
        <w:t xml:space="preserve"> </w:t>
      </w:r>
      <w:r w:rsidRPr="009D4AB5">
        <w:rPr>
          <w:rFonts w:ascii="Times New Roman" w:hAnsi="Times New Roman"/>
          <w:bCs/>
          <w:sz w:val="24"/>
          <w:szCs w:val="24"/>
          <w:lang w:val="en-GB"/>
        </w:rPr>
        <w:t>wishes to use such information for other purposes.</w:t>
      </w:r>
    </w:p>
    <w:p w14:paraId="02EDF0BB" w14:textId="77777777" w:rsidR="006265BC" w:rsidRPr="009D4AB5" w:rsidRDefault="006265BC" w:rsidP="009D4AB5">
      <w:pPr>
        <w:rPr>
          <w:rFonts w:ascii="Times New Roman" w:hAnsi="Times New Roman"/>
          <w:bCs/>
          <w:sz w:val="24"/>
          <w:szCs w:val="24"/>
          <w:lang w:val="en-GB"/>
        </w:rPr>
      </w:pPr>
    </w:p>
    <w:p w14:paraId="02EDF0BC" w14:textId="77777777" w:rsidR="006265BC" w:rsidRPr="00001BBF" w:rsidRDefault="006265BC" w:rsidP="00A21D87">
      <w:pPr>
        <w:pStyle w:val="ListParagraph"/>
        <w:numPr>
          <w:ilvl w:val="0"/>
          <w:numId w:val="1"/>
        </w:numPr>
        <w:ind w:left="0" w:firstLine="0"/>
        <w:rPr>
          <w:rFonts w:ascii="Times New Roman" w:eastAsia="Batang" w:hAnsi="Times New Roman"/>
          <w:bCs/>
          <w:kern w:val="0"/>
          <w:sz w:val="24"/>
          <w:szCs w:val="24"/>
          <w:lang w:val="en-GB"/>
        </w:rPr>
      </w:pPr>
      <w:r w:rsidRPr="009D4AB5">
        <w:rPr>
          <w:rFonts w:ascii="Times New Roman" w:hAnsi="Times New Roman"/>
          <w:bCs/>
          <w:sz w:val="24"/>
          <w:szCs w:val="24"/>
          <w:lang w:val="en-GB"/>
        </w:rPr>
        <w:t xml:space="preserve">Each </w:t>
      </w:r>
      <w:r w:rsidR="00633D1D">
        <w:rPr>
          <w:rFonts w:ascii="Times New Roman" w:hAnsi="Times New Roman"/>
          <w:bCs/>
          <w:sz w:val="24"/>
          <w:szCs w:val="24"/>
          <w:lang w:val="en-GB"/>
        </w:rPr>
        <w:t>Party</w:t>
      </w:r>
      <w:r w:rsidR="00633D1D" w:rsidRPr="009D4AB5">
        <w:rPr>
          <w:rFonts w:ascii="Times New Roman" w:hAnsi="Times New Roman"/>
          <w:bCs/>
          <w:sz w:val="24"/>
          <w:szCs w:val="24"/>
          <w:lang w:val="en-GB"/>
        </w:rPr>
        <w:t xml:space="preserve"> </w:t>
      </w:r>
      <w:r w:rsidRPr="009D4AB5">
        <w:rPr>
          <w:rFonts w:ascii="Times New Roman" w:hAnsi="Times New Roman"/>
          <w:bCs/>
          <w:sz w:val="24"/>
          <w:szCs w:val="24"/>
          <w:lang w:val="en-GB"/>
        </w:rPr>
        <w:t xml:space="preserve">guarantees that the documents, information and any other knowledge of a confidential nature will not be disclosed or transmitted to third parties without the </w:t>
      </w:r>
      <w:r w:rsidR="00A03BC1" w:rsidRPr="009D4AB5">
        <w:rPr>
          <w:rFonts w:ascii="Times New Roman" w:hAnsi="Times New Roman"/>
          <w:bCs/>
          <w:sz w:val="24"/>
          <w:szCs w:val="24"/>
          <w:lang w:val="en-GB"/>
        </w:rPr>
        <w:t xml:space="preserve">prior </w:t>
      </w:r>
      <w:r w:rsidR="00D434D8" w:rsidRPr="009D4AB5">
        <w:rPr>
          <w:rFonts w:ascii="Times New Roman" w:hAnsi="Times New Roman"/>
          <w:bCs/>
          <w:sz w:val="24"/>
          <w:szCs w:val="24"/>
          <w:lang w:val="en-GB"/>
        </w:rPr>
        <w:t>written</w:t>
      </w:r>
      <w:r w:rsidRPr="009D4AB5">
        <w:rPr>
          <w:rFonts w:ascii="Times New Roman" w:hAnsi="Times New Roman"/>
          <w:bCs/>
          <w:sz w:val="24"/>
          <w:szCs w:val="24"/>
          <w:lang w:val="en-GB"/>
        </w:rPr>
        <w:t xml:space="preserve"> consent of the other </w:t>
      </w:r>
      <w:r w:rsidR="00633D1D">
        <w:rPr>
          <w:rFonts w:ascii="Times New Roman" w:hAnsi="Times New Roman"/>
          <w:bCs/>
          <w:sz w:val="24"/>
          <w:szCs w:val="24"/>
          <w:lang w:val="en-GB"/>
        </w:rPr>
        <w:t>Party</w:t>
      </w:r>
      <w:r w:rsidRPr="009D4AB5">
        <w:rPr>
          <w:rFonts w:ascii="Times New Roman" w:hAnsi="Times New Roman"/>
          <w:bCs/>
          <w:sz w:val="24"/>
          <w:szCs w:val="24"/>
          <w:lang w:val="en-GB"/>
        </w:rPr>
        <w:t>.</w:t>
      </w:r>
    </w:p>
    <w:p w14:paraId="02EDF0BD" w14:textId="77777777" w:rsidR="00B05DE9" w:rsidRPr="00001BBF" w:rsidRDefault="00B05DE9" w:rsidP="00001BBF">
      <w:pPr>
        <w:pStyle w:val="ListParagraph"/>
        <w:ind w:left="0"/>
        <w:rPr>
          <w:rFonts w:ascii="Times New Roman" w:eastAsia="Batang" w:hAnsi="Times New Roman"/>
          <w:bCs/>
          <w:kern w:val="0"/>
          <w:sz w:val="24"/>
          <w:szCs w:val="24"/>
          <w:lang w:val="en-GB"/>
        </w:rPr>
      </w:pPr>
      <w:r w:rsidRPr="007D1CC5">
        <w:rPr>
          <w:rFonts w:ascii="Times New Roman" w:hAnsi="Times New Roman"/>
          <w:bCs/>
          <w:sz w:val="24"/>
          <w:szCs w:val="24"/>
          <w:lang w:val="en-GB"/>
        </w:rPr>
        <w:t xml:space="preserve"> </w:t>
      </w:r>
    </w:p>
    <w:p w14:paraId="02EDF0BE" w14:textId="77777777" w:rsidR="0016608F" w:rsidRPr="00001BBF" w:rsidRDefault="0016608F" w:rsidP="00A21D87">
      <w:pPr>
        <w:pStyle w:val="MediumGrid1-Accent21"/>
        <w:numPr>
          <w:ilvl w:val="0"/>
          <w:numId w:val="1"/>
        </w:numPr>
        <w:ind w:left="0" w:firstLine="0"/>
        <w:jc w:val="both"/>
      </w:pPr>
      <w:r w:rsidRPr="00001BBF">
        <w:t xml:space="preserve">The </w:t>
      </w:r>
      <w:r w:rsidR="001049A0">
        <w:t xml:space="preserve">present </w:t>
      </w:r>
      <w:r w:rsidRPr="00001BBF">
        <w:t>MoU does not imply any transfer of Intellectual Property</w:t>
      </w:r>
      <w:r w:rsidR="00633D1D">
        <w:t xml:space="preserve"> (IP)</w:t>
      </w:r>
      <w:r w:rsidRPr="00001BBF">
        <w:t xml:space="preserve"> Rights between the </w:t>
      </w:r>
      <w:r w:rsidR="00633D1D">
        <w:t>Parties. T</w:t>
      </w:r>
      <w:r w:rsidR="007D1CC5" w:rsidRPr="00001BBF">
        <w:t xml:space="preserve">he </w:t>
      </w:r>
      <w:r w:rsidRPr="00001BBF">
        <w:t xml:space="preserve">IP </w:t>
      </w:r>
      <w:r w:rsidR="00633D1D">
        <w:t>R</w:t>
      </w:r>
      <w:r w:rsidRPr="00001BBF">
        <w:t xml:space="preserve">ights of each Party that were in existence prior to, or are developed outside the scope of the </w:t>
      </w:r>
      <w:r w:rsidR="001049A0">
        <w:t xml:space="preserve">present </w:t>
      </w:r>
      <w:r w:rsidRPr="00001BBF">
        <w:t xml:space="preserve">MoU, </w:t>
      </w:r>
      <w:r w:rsidR="00633D1D">
        <w:t>and</w:t>
      </w:r>
      <w:r w:rsidRPr="00001BBF">
        <w:t xml:space="preserve"> any enhancements, modifications and/or derivatives thereto, shall remain the </w:t>
      </w:r>
      <w:r w:rsidR="001049A0" w:rsidRPr="00001BBF">
        <w:t xml:space="preserve">exclusive </w:t>
      </w:r>
      <w:r w:rsidRPr="00001BBF">
        <w:t>IP Rights of that Party.</w:t>
      </w:r>
    </w:p>
    <w:p w14:paraId="02EDF0BF" w14:textId="77777777" w:rsidR="0016608F" w:rsidRPr="00001BBF" w:rsidRDefault="0016608F" w:rsidP="00001BBF">
      <w:pPr>
        <w:pStyle w:val="MediumGrid1-Accent21"/>
        <w:ind w:left="0"/>
        <w:jc w:val="both"/>
      </w:pPr>
      <w:r w:rsidRPr="00001BBF">
        <w:t xml:space="preserve"> </w:t>
      </w:r>
    </w:p>
    <w:p w14:paraId="02EDF0C0" w14:textId="77777777" w:rsidR="0016608F" w:rsidRPr="00F23F88" w:rsidRDefault="0016608F" w:rsidP="00A21D87">
      <w:pPr>
        <w:pStyle w:val="MediumGrid1-Accent21"/>
        <w:numPr>
          <w:ilvl w:val="0"/>
          <w:numId w:val="1"/>
        </w:numPr>
        <w:ind w:left="0" w:firstLine="0"/>
        <w:jc w:val="both"/>
      </w:pPr>
      <w:r w:rsidRPr="00001BBF">
        <w:rPr>
          <w:color w:val="000000"/>
        </w:rPr>
        <w:t xml:space="preserve">Any IP right related to any work performed under the </w:t>
      </w:r>
      <w:r w:rsidR="001049A0">
        <w:rPr>
          <w:color w:val="000000"/>
        </w:rPr>
        <w:t xml:space="preserve">present </w:t>
      </w:r>
      <w:r w:rsidRPr="00001BBF">
        <w:rPr>
          <w:color w:val="000000"/>
        </w:rPr>
        <w:t xml:space="preserve">MoU </w:t>
      </w:r>
      <w:r w:rsidR="00633D1D">
        <w:rPr>
          <w:color w:val="000000"/>
        </w:rPr>
        <w:t>shall</w:t>
      </w:r>
      <w:r w:rsidR="00633D1D" w:rsidRPr="00001BBF">
        <w:rPr>
          <w:color w:val="000000"/>
        </w:rPr>
        <w:t xml:space="preserve"> </w:t>
      </w:r>
      <w:r w:rsidRPr="00001BBF">
        <w:rPr>
          <w:color w:val="000000"/>
        </w:rPr>
        <w:t xml:space="preserve">be vested in the author or authors of the work. </w:t>
      </w:r>
      <w:r w:rsidR="007D1CC5" w:rsidRPr="00001BBF">
        <w:rPr>
          <w:color w:val="000000"/>
        </w:rPr>
        <w:t>T</w:t>
      </w:r>
      <w:r w:rsidRPr="00001BBF">
        <w:rPr>
          <w:color w:val="000000"/>
        </w:rPr>
        <w:t xml:space="preserve">he </w:t>
      </w:r>
      <w:r w:rsidR="00633D1D">
        <w:rPr>
          <w:color w:val="000000"/>
        </w:rPr>
        <w:t>P</w:t>
      </w:r>
      <w:r w:rsidRPr="00001BBF">
        <w:rPr>
          <w:color w:val="000000"/>
        </w:rPr>
        <w:t xml:space="preserve">arties </w:t>
      </w:r>
      <w:r w:rsidR="007D1CC5" w:rsidRPr="00001BBF">
        <w:rPr>
          <w:color w:val="000000"/>
        </w:rPr>
        <w:t xml:space="preserve">may </w:t>
      </w:r>
      <w:r w:rsidRPr="00001BBF">
        <w:rPr>
          <w:color w:val="000000"/>
        </w:rPr>
        <w:t>expressly agree otherwise in a written agreement signed by them</w:t>
      </w:r>
      <w:r w:rsidR="007D1CC5" w:rsidRPr="00001BBF">
        <w:rPr>
          <w:color w:val="000000"/>
        </w:rPr>
        <w:t>.</w:t>
      </w:r>
    </w:p>
    <w:p w14:paraId="02EDF0C1" w14:textId="77777777" w:rsidR="00F23F88" w:rsidRDefault="00F23F88" w:rsidP="00F23F88">
      <w:pPr>
        <w:pStyle w:val="ListParagraph"/>
      </w:pPr>
    </w:p>
    <w:p w14:paraId="02EDF0C2" w14:textId="5BA18E3D" w:rsidR="00F23F88" w:rsidRPr="00240FD0" w:rsidRDefault="00F23F88" w:rsidP="00A21D87">
      <w:pPr>
        <w:pStyle w:val="MediumGrid1-Accent21"/>
        <w:numPr>
          <w:ilvl w:val="0"/>
          <w:numId w:val="1"/>
        </w:numPr>
        <w:ind w:left="0" w:firstLine="0"/>
        <w:jc w:val="both"/>
      </w:pPr>
      <w:r>
        <w:t xml:space="preserve">For the purpose of the services included in </w:t>
      </w:r>
      <w:r>
        <w:rPr>
          <w:bCs/>
        </w:rPr>
        <w:t>“</w:t>
      </w:r>
      <w:r w:rsidRPr="00F730CE">
        <w:rPr>
          <w:bCs/>
          <w:i/>
        </w:rPr>
        <w:t>Annex 1: Description of the service</w:t>
      </w:r>
      <w:r>
        <w:rPr>
          <w:bCs/>
        </w:rPr>
        <w:t xml:space="preserve">”, both parties agree that </w:t>
      </w:r>
      <w:r w:rsidR="00C2131C">
        <w:rPr>
          <w:bCs/>
        </w:rPr>
        <w:t>ACER</w:t>
      </w:r>
      <w:r>
        <w:rPr>
          <w:bCs/>
        </w:rPr>
        <w:t xml:space="preserve"> </w:t>
      </w:r>
      <w:r w:rsidR="00390FA2">
        <w:rPr>
          <w:bCs/>
        </w:rPr>
        <w:t>is</w:t>
      </w:r>
      <w:r>
        <w:rPr>
          <w:bCs/>
        </w:rPr>
        <w:t xml:space="preserve"> the data controller for all data stored in the </w:t>
      </w:r>
      <w:r w:rsidR="00C2131C">
        <w:rPr>
          <w:bCs/>
        </w:rPr>
        <w:t>ACER</w:t>
      </w:r>
      <w:r>
        <w:rPr>
          <w:bCs/>
        </w:rPr>
        <w:t xml:space="preserve"> DR environment, and that EUIPO acts merely as a data processor.</w:t>
      </w:r>
    </w:p>
    <w:p w14:paraId="3345C314" w14:textId="0A66C63E" w:rsidR="00240FD0" w:rsidRPr="00240FD0" w:rsidRDefault="00240FD0" w:rsidP="0083338C">
      <w:pPr>
        <w:pStyle w:val="MediumGrid1-Accent21"/>
        <w:ind w:left="0"/>
        <w:jc w:val="both"/>
      </w:pPr>
      <w:r>
        <w:rPr>
          <w:bCs/>
        </w:rPr>
        <w:lastRenderedPageBreak/>
        <w:t xml:space="preserve"> </w:t>
      </w:r>
    </w:p>
    <w:p w14:paraId="49659616" w14:textId="78C03043" w:rsidR="00240FD0" w:rsidRDefault="00240FD0" w:rsidP="00A21D87">
      <w:pPr>
        <w:pStyle w:val="MediumGrid1-Accent21"/>
        <w:numPr>
          <w:ilvl w:val="0"/>
          <w:numId w:val="1"/>
        </w:numPr>
        <w:ind w:left="0" w:firstLine="0"/>
        <w:jc w:val="both"/>
      </w:pPr>
      <w:r w:rsidRPr="00240FD0">
        <w:t>Where the implementation of the</w:t>
      </w:r>
      <w:r>
        <w:t xml:space="preserve"> present MOU </w:t>
      </w:r>
      <w:r w:rsidRPr="00240FD0">
        <w:t xml:space="preserve">requires the processing of personal data by </w:t>
      </w:r>
      <w:r>
        <w:t xml:space="preserve">the Parties they undertake to act </w:t>
      </w:r>
      <w:r w:rsidRPr="00240FD0">
        <w:t>in accordance with Regulation (EC) No 45/2001 of the European Parliament and of the Council of 18 December 2000 on the protection of individuals with regard to the processing of personal data by the Community institutions and bodies</w:t>
      </w:r>
      <w:r>
        <w:t>.</w:t>
      </w:r>
    </w:p>
    <w:p w14:paraId="7E68E738" w14:textId="77777777" w:rsidR="005C0038" w:rsidRDefault="005C0038" w:rsidP="005C0038">
      <w:pPr>
        <w:pStyle w:val="ListParagraph"/>
      </w:pPr>
    </w:p>
    <w:p w14:paraId="449E0D16" w14:textId="35F6E292" w:rsidR="005C0038" w:rsidRDefault="00DA5E94" w:rsidP="00DA5E94">
      <w:pPr>
        <w:pStyle w:val="MediumGrid1-Accent21"/>
        <w:numPr>
          <w:ilvl w:val="0"/>
          <w:numId w:val="1"/>
        </w:numPr>
        <w:ind w:left="0" w:firstLine="0"/>
        <w:jc w:val="both"/>
      </w:pPr>
      <w:r w:rsidRPr="005C0038">
        <w:t xml:space="preserve">Any </w:t>
      </w:r>
      <w:r>
        <w:t>intentional</w:t>
      </w:r>
      <w:r w:rsidR="00FF3194">
        <w:t xml:space="preserve"> or unintentional </w:t>
      </w:r>
      <w:r w:rsidR="00FF3194" w:rsidRPr="00FF3194">
        <w:t xml:space="preserve">unauthorized processing of personal data </w:t>
      </w:r>
      <w:r w:rsidR="00FF3194" w:rsidRPr="005C0038">
        <w:t xml:space="preserve">located </w:t>
      </w:r>
      <w:r w:rsidR="00C70DB5">
        <w:t>at</w:t>
      </w:r>
      <w:r w:rsidR="00FF3194" w:rsidRPr="005C0038">
        <w:t xml:space="preserve"> EUIPO premises</w:t>
      </w:r>
      <w:r w:rsidR="00FF3194">
        <w:t xml:space="preserve"> and</w:t>
      </w:r>
      <w:r w:rsidR="00FF3194" w:rsidRPr="005C0038">
        <w:t xml:space="preserve"> </w:t>
      </w:r>
      <w:r w:rsidR="00FF3194" w:rsidRPr="00FF3194">
        <w:t xml:space="preserve">provided by ACER </w:t>
      </w:r>
      <w:r w:rsidR="005C0038" w:rsidRPr="005C0038">
        <w:t>under th</w:t>
      </w:r>
      <w:r w:rsidR="00FD7E27">
        <w:t>e present</w:t>
      </w:r>
      <w:r w:rsidR="005C0038" w:rsidRPr="005C0038">
        <w:t xml:space="preserve"> M</w:t>
      </w:r>
      <w:r w:rsidR="00FF3194">
        <w:t>oU</w:t>
      </w:r>
      <w:r w:rsidR="005C0038" w:rsidRPr="005C0038">
        <w:t xml:space="preserve"> will be </w:t>
      </w:r>
      <w:r w:rsidR="00FF3194">
        <w:t>communicated</w:t>
      </w:r>
      <w:r w:rsidR="00FD7E27">
        <w:t xml:space="preserve"> to ACER</w:t>
      </w:r>
      <w:r w:rsidR="005C0038" w:rsidRPr="005C0038">
        <w:t xml:space="preserve"> within </w:t>
      </w:r>
      <w:r w:rsidR="00FF3194">
        <w:t xml:space="preserve">a reasonable strict deadline </w:t>
      </w:r>
      <w:r>
        <w:t xml:space="preserve">from </w:t>
      </w:r>
      <w:r w:rsidRPr="005C0038">
        <w:t>detection</w:t>
      </w:r>
      <w:r w:rsidR="005C0038" w:rsidRPr="005C0038">
        <w:t>.</w:t>
      </w:r>
    </w:p>
    <w:p w14:paraId="798FC8B4" w14:textId="77777777" w:rsidR="005C0038" w:rsidRPr="00DA5E94" w:rsidRDefault="005C0038" w:rsidP="005C0038">
      <w:pPr>
        <w:pStyle w:val="ListParagraph"/>
        <w:rPr>
          <w:lang w:val="en-GB"/>
        </w:rPr>
      </w:pPr>
    </w:p>
    <w:p w14:paraId="7EC57E6B" w14:textId="25FD9698" w:rsidR="005C0038" w:rsidRDefault="00FF3194" w:rsidP="005C0038">
      <w:pPr>
        <w:pStyle w:val="MediumGrid1-Accent21"/>
        <w:numPr>
          <w:ilvl w:val="0"/>
          <w:numId w:val="1"/>
        </w:numPr>
        <w:ind w:left="0" w:firstLine="0"/>
        <w:jc w:val="both"/>
      </w:pPr>
      <w:r>
        <w:t xml:space="preserve">Unless justified under </w:t>
      </w:r>
      <w:r w:rsidRPr="00240FD0">
        <w:t xml:space="preserve">Regulation (EC) No 45/2001 </w:t>
      </w:r>
      <w:r>
        <w:t>and agreed</w:t>
      </w:r>
      <w:r w:rsidR="00FD7E27">
        <w:t xml:space="preserve"> further</w:t>
      </w:r>
      <w:r>
        <w:t xml:space="preserve"> in written by the parties, the parties hereby undertake that </w:t>
      </w:r>
      <w:r w:rsidR="005C0038" w:rsidRPr="005C0038">
        <w:t xml:space="preserve">, all </w:t>
      </w:r>
      <w:r>
        <w:t xml:space="preserve">personal </w:t>
      </w:r>
      <w:r w:rsidR="005C0038" w:rsidRPr="005C0038">
        <w:t>data</w:t>
      </w:r>
      <w:r>
        <w:t xml:space="preserve"> provided by ACER</w:t>
      </w:r>
      <w:r w:rsidR="00FD7E27">
        <w:t xml:space="preserve"> </w:t>
      </w:r>
      <w:r w:rsidR="00FD7E27" w:rsidRPr="005C0038">
        <w:t>under th</w:t>
      </w:r>
      <w:r w:rsidR="00FD7E27">
        <w:t>e present</w:t>
      </w:r>
      <w:r w:rsidR="00FD7E27" w:rsidRPr="005C0038">
        <w:t xml:space="preserve"> M</w:t>
      </w:r>
      <w:r w:rsidR="00FD7E27">
        <w:t>oU</w:t>
      </w:r>
      <w:r>
        <w:t xml:space="preserve"> and</w:t>
      </w:r>
      <w:r w:rsidR="005C0038" w:rsidRPr="005C0038">
        <w:t xml:space="preserve"> located in EUIPO premises</w:t>
      </w:r>
      <w:r w:rsidR="00C70DB5">
        <w:t xml:space="preserve"> </w:t>
      </w:r>
      <w:r w:rsidR="005C0038" w:rsidRPr="005C0038">
        <w:t>will be deleted</w:t>
      </w:r>
      <w:r w:rsidR="00FD7E27">
        <w:t xml:space="preserve"> u</w:t>
      </w:r>
      <w:r w:rsidR="00FD7E27" w:rsidRPr="005C0038">
        <w:t>pon conclusion of the provision of</w:t>
      </w:r>
      <w:r w:rsidR="00FD7E27">
        <w:t xml:space="preserve"> the</w:t>
      </w:r>
      <w:r w:rsidR="00FD7E27" w:rsidRPr="005C0038">
        <w:t xml:space="preserve"> services </w:t>
      </w:r>
      <w:r w:rsidR="00FD7E27">
        <w:t xml:space="preserve">contemplated in </w:t>
      </w:r>
      <w:r w:rsidR="00FD7E27" w:rsidRPr="005C0038">
        <w:t>this M</w:t>
      </w:r>
      <w:r w:rsidR="00FD7E27">
        <w:t>oU</w:t>
      </w:r>
      <w:r w:rsidR="005C0038" w:rsidRPr="005C0038">
        <w:t>.</w:t>
      </w:r>
    </w:p>
    <w:p w14:paraId="4A701414" w14:textId="77777777" w:rsidR="005C0038" w:rsidRDefault="005C0038" w:rsidP="005C0038">
      <w:pPr>
        <w:pStyle w:val="MediumGrid1-Accent21"/>
        <w:ind w:left="0"/>
        <w:jc w:val="both"/>
      </w:pPr>
    </w:p>
    <w:p w14:paraId="6E8DA140" w14:textId="57599D27" w:rsidR="005C0038" w:rsidRPr="00001BBF" w:rsidRDefault="005C0038" w:rsidP="005C0038">
      <w:pPr>
        <w:pStyle w:val="MediumGrid1-Accent21"/>
        <w:numPr>
          <w:ilvl w:val="0"/>
          <w:numId w:val="1"/>
        </w:numPr>
        <w:ind w:left="0" w:firstLine="0"/>
        <w:jc w:val="both"/>
      </w:pPr>
      <w:r w:rsidRPr="005C0038">
        <w:t xml:space="preserve">Upon a </w:t>
      </w:r>
      <w:r w:rsidR="00C70DB5">
        <w:t>duly</w:t>
      </w:r>
      <w:r w:rsidRPr="005C0038">
        <w:t xml:space="preserve"> justified request </w:t>
      </w:r>
      <w:r w:rsidR="00C70DB5">
        <w:t>of</w:t>
      </w:r>
      <w:r w:rsidRPr="005C0038">
        <w:t xml:space="preserve"> ACER, EUIPO can provide information necessary to achieve and demonstrate that</w:t>
      </w:r>
      <w:r w:rsidR="00C70DB5">
        <w:t xml:space="preserve"> personal data provided by</w:t>
      </w:r>
      <w:r w:rsidRPr="005C0038">
        <w:t xml:space="preserve"> ACER data located </w:t>
      </w:r>
      <w:r w:rsidR="00C70DB5">
        <w:t>at</w:t>
      </w:r>
      <w:r w:rsidRPr="005C0038">
        <w:t xml:space="preserve"> EUIPO premises is managed in compliance with </w:t>
      </w:r>
      <w:r w:rsidR="00FA564A" w:rsidRPr="00240FD0">
        <w:t>Regulation (EC) No 45/2001</w:t>
      </w:r>
      <w:r w:rsidRPr="005C0038">
        <w:t>.</w:t>
      </w:r>
    </w:p>
    <w:p w14:paraId="02EDF0C3" w14:textId="77777777" w:rsidR="00B05DE9" w:rsidRPr="005C0038" w:rsidRDefault="00B05DE9" w:rsidP="005C0038">
      <w:pPr>
        <w:pStyle w:val="MediumGrid1-Accent21"/>
        <w:ind w:left="0"/>
        <w:jc w:val="both"/>
      </w:pPr>
    </w:p>
    <w:p w14:paraId="02EDF0C4" w14:textId="77777777" w:rsidR="006265BC" w:rsidRPr="009D4AB5" w:rsidRDefault="006265BC" w:rsidP="009D4AB5">
      <w:pPr>
        <w:rPr>
          <w:rFonts w:ascii="Times New Roman" w:eastAsia="Batang" w:hAnsi="Times New Roman"/>
          <w:b/>
          <w:kern w:val="0"/>
          <w:sz w:val="24"/>
          <w:szCs w:val="24"/>
          <w:lang w:val="en-GB"/>
        </w:rPr>
      </w:pPr>
    </w:p>
    <w:p w14:paraId="02EDF0C5" w14:textId="77777777" w:rsidR="000721B0" w:rsidRPr="009D4AB5" w:rsidRDefault="000721B0" w:rsidP="009D4AB5">
      <w:pPr>
        <w:rPr>
          <w:rFonts w:ascii="Times New Roman" w:eastAsia="Batang" w:hAnsi="Times New Roman"/>
          <w:b/>
          <w:kern w:val="0"/>
          <w:sz w:val="24"/>
          <w:szCs w:val="24"/>
          <w:lang w:val="en-GB"/>
        </w:rPr>
      </w:pPr>
    </w:p>
    <w:p w14:paraId="02EDF0C6" w14:textId="2F0433AC" w:rsidR="006265BC" w:rsidRPr="009D4AB5" w:rsidRDefault="006265BC" w:rsidP="009D4AB5">
      <w:pPr>
        <w:jc w:val="center"/>
        <w:rPr>
          <w:rFonts w:ascii="Times New Roman" w:hAnsi="Times New Roman"/>
          <w:b/>
          <w:sz w:val="24"/>
          <w:szCs w:val="24"/>
          <w:lang w:val="en-GB"/>
        </w:rPr>
      </w:pPr>
      <w:r w:rsidRPr="009D4AB5">
        <w:rPr>
          <w:rFonts w:ascii="Times New Roman" w:hAnsi="Times New Roman"/>
          <w:b/>
          <w:sz w:val="24"/>
          <w:szCs w:val="24"/>
          <w:lang w:val="en-GB"/>
        </w:rPr>
        <w:t>Financing</w:t>
      </w:r>
    </w:p>
    <w:p w14:paraId="02EDF0C7" w14:textId="77777777" w:rsidR="005B5565" w:rsidRPr="009D4AB5" w:rsidRDefault="005B5565" w:rsidP="009D4AB5">
      <w:pPr>
        <w:rPr>
          <w:rFonts w:ascii="Times New Roman" w:hAnsi="Times New Roman"/>
          <w:b/>
          <w:sz w:val="24"/>
          <w:szCs w:val="24"/>
          <w:lang w:val="en-GB"/>
        </w:rPr>
      </w:pPr>
    </w:p>
    <w:p w14:paraId="1E4902A2" w14:textId="62AE80FA" w:rsidR="0057140C" w:rsidRPr="0083338C" w:rsidRDefault="00311DD7" w:rsidP="00A21D87">
      <w:pPr>
        <w:pStyle w:val="ListParagraph"/>
        <w:numPr>
          <w:ilvl w:val="0"/>
          <w:numId w:val="2"/>
        </w:numPr>
        <w:ind w:left="0" w:firstLine="0"/>
        <w:rPr>
          <w:rFonts w:ascii="Times New Roman" w:hAnsi="Times New Roman"/>
          <w:bCs/>
          <w:sz w:val="24"/>
          <w:szCs w:val="24"/>
          <w:lang w:val="en-GB"/>
        </w:rPr>
      </w:pPr>
      <w:r w:rsidRPr="0057140C">
        <w:rPr>
          <w:rFonts w:ascii="Times New Roman" w:hAnsi="Times New Roman"/>
          <w:bCs/>
          <w:sz w:val="24"/>
          <w:szCs w:val="24"/>
          <w:lang w:val="en-GB"/>
        </w:rPr>
        <w:t>Without prejudice to the</w:t>
      </w:r>
      <w:r w:rsidR="00285C24" w:rsidRPr="0057140C">
        <w:rPr>
          <w:rFonts w:ascii="Times New Roman" w:hAnsi="Times New Roman"/>
          <w:bCs/>
          <w:sz w:val="24"/>
          <w:szCs w:val="24"/>
          <w:lang w:val="en-GB"/>
        </w:rPr>
        <w:t xml:space="preserve"> specific financing terms set out by </w:t>
      </w:r>
      <w:r w:rsidRPr="0057140C">
        <w:rPr>
          <w:rFonts w:ascii="Times New Roman" w:hAnsi="Times New Roman"/>
          <w:bCs/>
          <w:sz w:val="24"/>
          <w:szCs w:val="24"/>
          <w:lang w:val="en-GB"/>
        </w:rPr>
        <w:t xml:space="preserve">the Parties </w:t>
      </w:r>
      <w:r w:rsidR="00285C24" w:rsidRPr="0057140C">
        <w:rPr>
          <w:rFonts w:ascii="Times New Roman" w:hAnsi="Times New Roman"/>
          <w:bCs/>
          <w:sz w:val="24"/>
          <w:szCs w:val="24"/>
          <w:lang w:val="en-GB"/>
        </w:rPr>
        <w:t>in the A</w:t>
      </w:r>
      <w:r w:rsidR="0057140C">
        <w:rPr>
          <w:rFonts w:ascii="Times New Roman" w:hAnsi="Times New Roman"/>
          <w:bCs/>
          <w:sz w:val="24"/>
          <w:szCs w:val="24"/>
          <w:lang w:val="en-GB"/>
        </w:rPr>
        <w:t>nnex 1</w:t>
      </w:r>
      <w:r w:rsidR="00285C24" w:rsidRPr="0057140C">
        <w:rPr>
          <w:rFonts w:ascii="Times New Roman" w:hAnsi="Times New Roman"/>
          <w:bCs/>
          <w:sz w:val="24"/>
          <w:szCs w:val="24"/>
          <w:lang w:val="en-GB"/>
        </w:rPr>
        <w:t>, t</w:t>
      </w:r>
      <w:r w:rsidRPr="0057140C">
        <w:rPr>
          <w:rFonts w:ascii="Times New Roman" w:hAnsi="Times New Roman"/>
          <w:bCs/>
          <w:sz w:val="24"/>
          <w:szCs w:val="24"/>
          <w:lang w:val="en-GB"/>
        </w:rPr>
        <w:t xml:space="preserve">he </w:t>
      </w:r>
      <w:r w:rsidR="003E2091" w:rsidRPr="0057140C">
        <w:rPr>
          <w:rFonts w:ascii="Times New Roman" w:hAnsi="Times New Roman"/>
          <w:bCs/>
          <w:sz w:val="24"/>
          <w:szCs w:val="24"/>
          <w:lang w:val="en-GB"/>
        </w:rPr>
        <w:t>Parties undertake to cooperate in the</w:t>
      </w:r>
      <w:r w:rsidRPr="0057140C">
        <w:rPr>
          <w:rFonts w:ascii="Times New Roman" w:hAnsi="Times New Roman"/>
          <w:bCs/>
          <w:sz w:val="24"/>
          <w:szCs w:val="24"/>
          <w:lang w:val="en-GB"/>
        </w:rPr>
        <w:t xml:space="preserve"> activities that are indicated under "</w:t>
      </w:r>
      <w:r w:rsidR="003D64E4">
        <w:rPr>
          <w:rFonts w:ascii="Times New Roman" w:hAnsi="Times New Roman"/>
          <w:bCs/>
          <w:sz w:val="24"/>
          <w:szCs w:val="24"/>
          <w:lang w:val="en-GB"/>
        </w:rPr>
        <w:t>scope of cooperation</w:t>
      </w:r>
      <w:r w:rsidRPr="0057140C">
        <w:rPr>
          <w:rFonts w:ascii="Times New Roman" w:hAnsi="Times New Roman"/>
          <w:bCs/>
          <w:sz w:val="24"/>
          <w:szCs w:val="24"/>
          <w:lang w:val="en-GB"/>
        </w:rPr>
        <w:t xml:space="preserve">" of the present MoU </w:t>
      </w:r>
      <w:r w:rsidR="0057140C" w:rsidRPr="0057140C">
        <w:rPr>
          <w:rFonts w:ascii="Times New Roman" w:hAnsi="Times New Roman"/>
          <w:bCs/>
          <w:sz w:val="24"/>
          <w:szCs w:val="24"/>
          <w:lang w:val="en-GB"/>
        </w:rPr>
        <w:t xml:space="preserve">with </w:t>
      </w:r>
      <w:r w:rsidR="003E2091" w:rsidRPr="0057140C">
        <w:rPr>
          <w:rFonts w:ascii="Times New Roman" w:hAnsi="Times New Roman"/>
          <w:bCs/>
          <w:sz w:val="24"/>
          <w:szCs w:val="24"/>
          <w:lang w:val="en-GB"/>
        </w:rPr>
        <w:t>no profit</w:t>
      </w:r>
      <w:r w:rsidR="0057140C" w:rsidRPr="0083338C">
        <w:rPr>
          <w:rFonts w:ascii="Times New Roman" w:hAnsi="Times New Roman"/>
          <w:sz w:val="24"/>
          <w:szCs w:val="24"/>
        </w:rPr>
        <w:t>.</w:t>
      </w:r>
    </w:p>
    <w:p w14:paraId="5E3A5845" w14:textId="77777777" w:rsidR="0057140C" w:rsidRPr="0083338C" w:rsidRDefault="0057140C" w:rsidP="0083338C">
      <w:pPr>
        <w:pStyle w:val="ListParagraph"/>
        <w:ind w:left="0"/>
        <w:rPr>
          <w:rFonts w:ascii="Times New Roman" w:hAnsi="Times New Roman"/>
          <w:bCs/>
          <w:sz w:val="24"/>
          <w:szCs w:val="24"/>
          <w:lang w:val="en-GB"/>
        </w:rPr>
      </w:pPr>
    </w:p>
    <w:p w14:paraId="4676D30A" w14:textId="47E532AB" w:rsidR="00311DD7" w:rsidRPr="0057140C" w:rsidRDefault="0057140C" w:rsidP="00A21D87">
      <w:pPr>
        <w:pStyle w:val="ListParagraph"/>
        <w:numPr>
          <w:ilvl w:val="0"/>
          <w:numId w:val="2"/>
        </w:numPr>
        <w:ind w:left="0" w:firstLine="0"/>
        <w:rPr>
          <w:rFonts w:ascii="Times New Roman" w:hAnsi="Times New Roman"/>
          <w:bCs/>
          <w:sz w:val="24"/>
          <w:szCs w:val="24"/>
          <w:lang w:val="en-GB"/>
        </w:rPr>
      </w:pPr>
      <w:r w:rsidRPr="0057140C">
        <w:rPr>
          <w:rFonts w:ascii="Times New Roman" w:hAnsi="Times New Roman"/>
          <w:bCs/>
          <w:sz w:val="24"/>
          <w:szCs w:val="24"/>
          <w:lang w:val="en-GB"/>
        </w:rPr>
        <w:t>Under th</w:t>
      </w:r>
      <w:r>
        <w:rPr>
          <w:rFonts w:ascii="Times New Roman" w:hAnsi="Times New Roman"/>
          <w:bCs/>
          <w:sz w:val="24"/>
          <w:szCs w:val="24"/>
          <w:lang w:val="en-GB"/>
        </w:rPr>
        <w:t>is</w:t>
      </w:r>
      <w:r w:rsidRPr="0057140C">
        <w:rPr>
          <w:rFonts w:ascii="Times New Roman" w:hAnsi="Times New Roman"/>
          <w:bCs/>
          <w:sz w:val="24"/>
          <w:szCs w:val="24"/>
          <w:lang w:val="en-GB"/>
        </w:rPr>
        <w:t xml:space="preserve"> non-profit principle, when a party to this MOU obtains a service from the other party as a result of the implementation of the present MoU it shall reimburse the costs of that service to the other party.</w:t>
      </w:r>
      <w:r w:rsidR="00046723" w:rsidRPr="0057140C">
        <w:rPr>
          <w:rFonts w:ascii="Times New Roman" w:hAnsi="Times New Roman"/>
          <w:bCs/>
          <w:sz w:val="24"/>
          <w:szCs w:val="24"/>
          <w:lang w:val="en-GB"/>
        </w:rPr>
        <w:t xml:space="preserve"> </w:t>
      </w:r>
    </w:p>
    <w:p w14:paraId="02EDF0CD" w14:textId="77777777" w:rsidR="00203EE9" w:rsidRPr="00203EE9" w:rsidRDefault="00203EE9" w:rsidP="00203EE9">
      <w:pPr>
        <w:rPr>
          <w:rFonts w:ascii="Times New Roman" w:hAnsi="Times New Roman"/>
          <w:bCs/>
          <w:sz w:val="24"/>
          <w:szCs w:val="24"/>
          <w:lang w:val="en-GB"/>
        </w:rPr>
      </w:pPr>
    </w:p>
    <w:p w14:paraId="02EDF0CE" w14:textId="77777777" w:rsidR="006265BC" w:rsidRPr="009D4AB5" w:rsidRDefault="006265BC" w:rsidP="009D4AB5">
      <w:pPr>
        <w:rPr>
          <w:rFonts w:ascii="Times New Roman" w:hAnsi="Times New Roman"/>
          <w:bCs/>
          <w:sz w:val="24"/>
          <w:szCs w:val="24"/>
          <w:lang w:val="en-GB"/>
        </w:rPr>
      </w:pPr>
    </w:p>
    <w:p w14:paraId="02EDF0CF" w14:textId="77777777" w:rsidR="002743F2" w:rsidRDefault="002743F2" w:rsidP="009D4AB5">
      <w:pPr>
        <w:jc w:val="center"/>
        <w:rPr>
          <w:rFonts w:ascii="Times New Roman" w:hAnsi="Times New Roman"/>
          <w:b/>
          <w:sz w:val="24"/>
          <w:szCs w:val="24"/>
          <w:lang w:val="en-GB"/>
        </w:rPr>
      </w:pPr>
    </w:p>
    <w:p w14:paraId="02EDF0D0" w14:textId="76C4F0CF" w:rsidR="006265BC" w:rsidRPr="009D4AB5" w:rsidRDefault="006265BC" w:rsidP="009D4AB5">
      <w:pPr>
        <w:jc w:val="center"/>
        <w:rPr>
          <w:rFonts w:ascii="Times New Roman" w:hAnsi="Times New Roman"/>
          <w:b/>
          <w:sz w:val="24"/>
          <w:szCs w:val="24"/>
          <w:lang w:val="en-GB"/>
        </w:rPr>
      </w:pPr>
      <w:r w:rsidRPr="009D4AB5">
        <w:rPr>
          <w:rFonts w:ascii="Times New Roman" w:hAnsi="Times New Roman"/>
          <w:b/>
          <w:sz w:val="24"/>
          <w:szCs w:val="24"/>
          <w:lang w:val="en-GB"/>
        </w:rPr>
        <w:t>Follow-up</w:t>
      </w:r>
      <w:r w:rsidR="004B6D01" w:rsidRPr="009D4AB5">
        <w:rPr>
          <w:rFonts w:ascii="Times New Roman" w:hAnsi="Times New Roman"/>
          <w:b/>
          <w:sz w:val="24"/>
          <w:szCs w:val="24"/>
          <w:lang w:val="en-GB"/>
        </w:rPr>
        <w:t xml:space="preserve"> assessment</w:t>
      </w:r>
    </w:p>
    <w:p w14:paraId="02EDF0D1" w14:textId="77777777" w:rsidR="000721B0" w:rsidRPr="009D4AB5" w:rsidRDefault="000721B0" w:rsidP="009D4AB5">
      <w:pPr>
        <w:rPr>
          <w:rFonts w:ascii="Times New Roman" w:hAnsi="Times New Roman"/>
          <w:b/>
          <w:sz w:val="24"/>
          <w:szCs w:val="24"/>
          <w:lang w:val="en-GB"/>
        </w:rPr>
      </w:pPr>
    </w:p>
    <w:p w14:paraId="02EDF0D2" w14:textId="28BD1635" w:rsidR="006B4F7B" w:rsidRPr="001C4A25" w:rsidRDefault="003D64E4" w:rsidP="00A21D87">
      <w:pPr>
        <w:pStyle w:val="ListParagraph"/>
        <w:numPr>
          <w:ilvl w:val="0"/>
          <w:numId w:val="3"/>
        </w:numPr>
        <w:ind w:left="0" w:firstLine="0"/>
        <w:rPr>
          <w:rFonts w:ascii="Times New Roman" w:hAnsi="Times New Roman"/>
          <w:bCs/>
          <w:sz w:val="24"/>
          <w:szCs w:val="24"/>
          <w:lang w:val="en-GB"/>
        </w:rPr>
      </w:pPr>
      <w:r>
        <w:rPr>
          <w:rFonts w:ascii="Times New Roman" w:hAnsi="Times New Roman"/>
          <w:bCs/>
          <w:sz w:val="24"/>
          <w:szCs w:val="24"/>
          <w:lang w:val="en-GB"/>
        </w:rPr>
        <w:t xml:space="preserve">In view of verifying the </w:t>
      </w:r>
      <w:r w:rsidR="006B4F7B" w:rsidRPr="001C4A25">
        <w:rPr>
          <w:rFonts w:ascii="Times New Roman" w:hAnsi="Times New Roman"/>
          <w:bCs/>
          <w:sz w:val="24"/>
          <w:szCs w:val="24"/>
          <w:lang w:val="en-GB"/>
        </w:rPr>
        <w:t>effectiveness of the implementation of the MoU</w:t>
      </w:r>
      <w:r w:rsidR="00633D1D" w:rsidRPr="001C4A25">
        <w:rPr>
          <w:rFonts w:ascii="Times New Roman" w:hAnsi="Times New Roman"/>
          <w:bCs/>
          <w:sz w:val="24"/>
          <w:szCs w:val="24"/>
          <w:lang w:val="en-GB"/>
        </w:rPr>
        <w:t>,</w:t>
      </w:r>
      <w:r w:rsidR="006B4F7B" w:rsidRPr="001C4A25">
        <w:rPr>
          <w:rFonts w:ascii="Times New Roman" w:hAnsi="Times New Roman"/>
          <w:bCs/>
          <w:sz w:val="24"/>
          <w:szCs w:val="24"/>
          <w:lang w:val="en-GB"/>
        </w:rPr>
        <w:t xml:space="preserve"> </w:t>
      </w:r>
      <w:r w:rsidR="007D1CC5" w:rsidRPr="001C4A25">
        <w:rPr>
          <w:rFonts w:ascii="Times New Roman" w:hAnsi="Times New Roman"/>
          <w:bCs/>
          <w:sz w:val="24"/>
          <w:szCs w:val="24"/>
          <w:lang w:val="en-GB"/>
        </w:rPr>
        <w:t xml:space="preserve">the </w:t>
      </w:r>
      <w:r w:rsidR="00633D1D" w:rsidRPr="001C4A25">
        <w:rPr>
          <w:rFonts w:ascii="Times New Roman" w:hAnsi="Times New Roman"/>
          <w:bCs/>
          <w:sz w:val="24"/>
          <w:szCs w:val="24"/>
          <w:lang w:val="en-GB"/>
        </w:rPr>
        <w:t xml:space="preserve">Parties </w:t>
      </w:r>
      <w:r w:rsidR="006B4F7B" w:rsidRPr="001C4A25">
        <w:rPr>
          <w:rFonts w:ascii="Times New Roman" w:hAnsi="Times New Roman"/>
          <w:bCs/>
          <w:sz w:val="24"/>
          <w:szCs w:val="24"/>
          <w:lang w:val="en-GB"/>
        </w:rPr>
        <w:t>may decide to carry out a</w:t>
      </w:r>
      <w:r w:rsidR="00633D1D" w:rsidRPr="001C4A25">
        <w:rPr>
          <w:rFonts w:ascii="Times New Roman" w:hAnsi="Times New Roman"/>
          <w:bCs/>
          <w:sz w:val="24"/>
          <w:szCs w:val="24"/>
          <w:lang w:val="en-GB"/>
        </w:rPr>
        <w:t xml:space="preserve"> joint</w:t>
      </w:r>
      <w:r w:rsidR="006B4F7B" w:rsidRPr="001C4A25">
        <w:rPr>
          <w:rFonts w:ascii="Times New Roman" w:hAnsi="Times New Roman"/>
          <w:bCs/>
          <w:sz w:val="24"/>
          <w:szCs w:val="24"/>
          <w:lang w:val="en-GB"/>
        </w:rPr>
        <w:t xml:space="preserve"> follow-up assessment of the implemented actions.</w:t>
      </w:r>
      <w:r w:rsidR="006B4F7B" w:rsidRPr="001C4A25" w:rsidDel="006B4F7B">
        <w:rPr>
          <w:rFonts w:ascii="Times New Roman" w:hAnsi="Times New Roman"/>
          <w:bCs/>
          <w:sz w:val="24"/>
          <w:szCs w:val="24"/>
          <w:lang w:val="en-GB"/>
        </w:rPr>
        <w:t xml:space="preserve"> </w:t>
      </w:r>
    </w:p>
    <w:p w14:paraId="02EDF0D3" w14:textId="77777777" w:rsidR="006B4F7B" w:rsidRPr="001C4A25" w:rsidRDefault="006B4F7B" w:rsidP="007A22DA">
      <w:pPr>
        <w:pStyle w:val="ListParagraph"/>
        <w:ind w:left="0"/>
        <w:rPr>
          <w:rFonts w:ascii="Times New Roman" w:hAnsi="Times New Roman"/>
          <w:bCs/>
          <w:sz w:val="24"/>
          <w:szCs w:val="24"/>
          <w:lang w:val="en-GB"/>
        </w:rPr>
      </w:pPr>
    </w:p>
    <w:p w14:paraId="02EDF0D4" w14:textId="77777777" w:rsidR="0058233F" w:rsidRPr="001C4A25" w:rsidRDefault="004B6D01" w:rsidP="007A22DA">
      <w:pPr>
        <w:rPr>
          <w:rFonts w:ascii="Times New Roman" w:hAnsi="Times New Roman"/>
          <w:bCs/>
          <w:sz w:val="24"/>
          <w:szCs w:val="24"/>
          <w:lang w:val="en-GB"/>
        </w:rPr>
      </w:pPr>
      <w:r w:rsidRPr="001C4A25">
        <w:rPr>
          <w:rFonts w:ascii="Times New Roman" w:hAnsi="Times New Roman"/>
          <w:bCs/>
          <w:sz w:val="24"/>
          <w:szCs w:val="24"/>
          <w:lang w:val="en-GB"/>
        </w:rPr>
        <w:t xml:space="preserve">The verification by the </w:t>
      </w:r>
      <w:r w:rsidR="00633D1D" w:rsidRPr="001C4A25">
        <w:rPr>
          <w:rFonts w:ascii="Times New Roman" w:hAnsi="Times New Roman"/>
          <w:bCs/>
          <w:sz w:val="24"/>
          <w:szCs w:val="24"/>
          <w:lang w:val="en-GB"/>
        </w:rPr>
        <w:t xml:space="preserve">Parties </w:t>
      </w:r>
      <w:r w:rsidRPr="001C4A25">
        <w:rPr>
          <w:rFonts w:ascii="Times New Roman" w:hAnsi="Times New Roman"/>
          <w:bCs/>
          <w:sz w:val="24"/>
          <w:szCs w:val="24"/>
          <w:lang w:val="en-GB"/>
        </w:rPr>
        <w:t>shall aim at:</w:t>
      </w:r>
      <w:r w:rsidR="0058233F" w:rsidRPr="001C4A25">
        <w:rPr>
          <w:rFonts w:ascii="Times New Roman" w:hAnsi="Times New Roman"/>
          <w:bCs/>
          <w:sz w:val="24"/>
          <w:szCs w:val="24"/>
          <w:lang w:val="en-GB"/>
        </w:rPr>
        <w:t xml:space="preserve"> </w:t>
      </w:r>
      <w:r w:rsidRPr="001C4A25">
        <w:rPr>
          <w:rFonts w:ascii="Times New Roman" w:hAnsi="Times New Roman"/>
          <w:bCs/>
          <w:sz w:val="24"/>
          <w:szCs w:val="24"/>
          <w:lang w:val="en-GB"/>
        </w:rPr>
        <w:t xml:space="preserve"> </w:t>
      </w:r>
    </w:p>
    <w:p w14:paraId="02EDF0D5" w14:textId="77777777" w:rsidR="00497214" w:rsidRPr="001C4A25" w:rsidRDefault="0058233F" w:rsidP="007A22DA">
      <w:pPr>
        <w:ind w:left="567" w:hanging="567"/>
        <w:rPr>
          <w:rFonts w:ascii="Times New Roman" w:hAnsi="Times New Roman"/>
          <w:bCs/>
          <w:sz w:val="24"/>
          <w:szCs w:val="24"/>
          <w:lang w:val="en-GB"/>
        </w:rPr>
      </w:pPr>
      <w:r w:rsidRPr="001C4A25">
        <w:rPr>
          <w:rFonts w:ascii="Times New Roman" w:hAnsi="Times New Roman"/>
          <w:bCs/>
          <w:sz w:val="24"/>
          <w:szCs w:val="24"/>
          <w:lang w:val="en-GB"/>
        </w:rPr>
        <w:t>i</w:t>
      </w:r>
      <w:r w:rsidR="00E85D72" w:rsidRPr="001C4A25">
        <w:rPr>
          <w:rFonts w:ascii="Times New Roman" w:hAnsi="Times New Roman"/>
          <w:bCs/>
          <w:sz w:val="24"/>
          <w:szCs w:val="24"/>
          <w:lang w:val="en-GB"/>
        </w:rPr>
        <w:t>.</w:t>
      </w:r>
      <w:r w:rsidR="00633D1D" w:rsidRPr="001C4A25">
        <w:rPr>
          <w:rFonts w:ascii="Times New Roman" w:hAnsi="Times New Roman"/>
          <w:bCs/>
          <w:sz w:val="24"/>
          <w:szCs w:val="24"/>
          <w:lang w:val="en-GB"/>
        </w:rPr>
        <w:tab/>
      </w:r>
      <w:r w:rsidR="00497214" w:rsidRPr="001C4A25">
        <w:rPr>
          <w:rFonts w:ascii="Times New Roman" w:hAnsi="Times New Roman"/>
          <w:bCs/>
          <w:sz w:val="24"/>
          <w:szCs w:val="24"/>
          <w:lang w:val="en-GB"/>
        </w:rPr>
        <w:t>Identifying</w:t>
      </w:r>
      <w:r w:rsidR="006265BC" w:rsidRPr="001C4A25">
        <w:rPr>
          <w:rFonts w:ascii="Times New Roman" w:hAnsi="Times New Roman"/>
          <w:bCs/>
          <w:sz w:val="24"/>
          <w:szCs w:val="24"/>
          <w:lang w:val="en-GB"/>
        </w:rPr>
        <w:t xml:space="preserve"> areas in which cooperation should be strengthened and</w:t>
      </w:r>
      <w:r w:rsidR="004B6D01" w:rsidRPr="001C4A25">
        <w:rPr>
          <w:rFonts w:ascii="Times New Roman" w:hAnsi="Times New Roman"/>
          <w:bCs/>
          <w:sz w:val="24"/>
          <w:szCs w:val="24"/>
          <w:lang w:val="en-GB"/>
        </w:rPr>
        <w:t>/or</w:t>
      </w:r>
      <w:r w:rsidR="006265BC" w:rsidRPr="001C4A25">
        <w:rPr>
          <w:rFonts w:ascii="Times New Roman" w:hAnsi="Times New Roman"/>
          <w:bCs/>
          <w:sz w:val="24"/>
          <w:szCs w:val="24"/>
          <w:lang w:val="en-GB"/>
        </w:rPr>
        <w:t xml:space="preserve"> improved;</w:t>
      </w:r>
      <w:r w:rsidRPr="001C4A25">
        <w:rPr>
          <w:rFonts w:ascii="Times New Roman" w:hAnsi="Times New Roman"/>
          <w:bCs/>
          <w:sz w:val="24"/>
          <w:szCs w:val="24"/>
          <w:lang w:val="en-GB"/>
        </w:rPr>
        <w:t xml:space="preserve"> and </w:t>
      </w:r>
    </w:p>
    <w:p w14:paraId="02EDF0D6" w14:textId="77777777" w:rsidR="0058233F" w:rsidRPr="001C4A25" w:rsidRDefault="0058233F" w:rsidP="007A22DA">
      <w:pPr>
        <w:ind w:left="567" w:hanging="567"/>
        <w:rPr>
          <w:rFonts w:ascii="Times New Roman" w:hAnsi="Times New Roman"/>
          <w:bCs/>
          <w:sz w:val="24"/>
          <w:szCs w:val="24"/>
          <w:lang w:val="en-GB"/>
        </w:rPr>
      </w:pPr>
      <w:r w:rsidRPr="001C4A25">
        <w:rPr>
          <w:rFonts w:ascii="Times New Roman" w:hAnsi="Times New Roman"/>
          <w:bCs/>
          <w:sz w:val="24"/>
          <w:szCs w:val="24"/>
          <w:lang w:val="en-GB"/>
        </w:rPr>
        <w:t>ii</w:t>
      </w:r>
      <w:r w:rsidR="00E85D72" w:rsidRPr="001C4A25">
        <w:rPr>
          <w:rFonts w:ascii="Times New Roman" w:hAnsi="Times New Roman"/>
          <w:bCs/>
          <w:sz w:val="24"/>
          <w:szCs w:val="24"/>
          <w:lang w:val="en-GB"/>
        </w:rPr>
        <w:t>.</w:t>
      </w:r>
      <w:r w:rsidR="00497214" w:rsidRPr="001C4A25">
        <w:rPr>
          <w:rFonts w:ascii="Times New Roman" w:hAnsi="Times New Roman"/>
          <w:bCs/>
          <w:sz w:val="24"/>
          <w:szCs w:val="24"/>
          <w:lang w:val="en-GB"/>
        </w:rPr>
        <w:t xml:space="preserve">  </w:t>
      </w:r>
      <w:r w:rsidR="00633D1D" w:rsidRPr="001C4A25">
        <w:rPr>
          <w:rFonts w:ascii="Times New Roman" w:hAnsi="Times New Roman"/>
          <w:bCs/>
          <w:sz w:val="24"/>
          <w:szCs w:val="24"/>
          <w:lang w:val="en-GB"/>
        </w:rPr>
        <w:tab/>
      </w:r>
      <w:r w:rsidR="00497214" w:rsidRPr="001C4A25">
        <w:rPr>
          <w:rFonts w:ascii="Times New Roman" w:hAnsi="Times New Roman"/>
          <w:bCs/>
          <w:sz w:val="24"/>
          <w:szCs w:val="24"/>
          <w:lang w:val="en-GB"/>
        </w:rPr>
        <w:t>Determining</w:t>
      </w:r>
      <w:r w:rsidR="006265BC" w:rsidRPr="001C4A25">
        <w:rPr>
          <w:rFonts w:ascii="Times New Roman" w:hAnsi="Times New Roman"/>
          <w:bCs/>
          <w:sz w:val="24"/>
          <w:szCs w:val="24"/>
          <w:lang w:val="en-GB"/>
        </w:rPr>
        <w:t xml:space="preserve"> new areas for joint actions</w:t>
      </w:r>
      <w:r w:rsidRPr="001C4A25">
        <w:rPr>
          <w:rFonts w:ascii="Times New Roman" w:hAnsi="Times New Roman"/>
          <w:bCs/>
          <w:sz w:val="24"/>
          <w:szCs w:val="24"/>
          <w:lang w:val="en-GB"/>
        </w:rPr>
        <w:t>; or</w:t>
      </w:r>
      <w:r w:rsidR="004B6D01" w:rsidRPr="001C4A25">
        <w:rPr>
          <w:rFonts w:ascii="Times New Roman" w:hAnsi="Times New Roman"/>
          <w:bCs/>
          <w:sz w:val="24"/>
          <w:szCs w:val="24"/>
          <w:lang w:val="en-GB"/>
        </w:rPr>
        <w:t xml:space="preserve"> </w:t>
      </w:r>
    </w:p>
    <w:p w14:paraId="02EDF0D7" w14:textId="77777777" w:rsidR="006265BC" w:rsidRPr="001C4A25" w:rsidRDefault="0058233F" w:rsidP="007A22DA">
      <w:pPr>
        <w:ind w:left="567" w:hanging="567"/>
        <w:rPr>
          <w:rFonts w:ascii="Times New Roman" w:hAnsi="Times New Roman"/>
          <w:bCs/>
          <w:sz w:val="24"/>
          <w:szCs w:val="24"/>
          <w:lang w:val="en-GB"/>
        </w:rPr>
      </w:pPr>
      <w:r w:rsidRPr="001C4A25">
        <w:rPr>
          <w:rFonts w:ascii="Times New Roman" w:hAnsi="Times New Roman"/>
          <w:bCs/>
          <w:sz w:val="24"/>
          <w:szCs w:val="24"/>
          <w:lang w:val="en-GB"/>
        </w:rPr>
        <w:t>iii</w:t>
      </w:r>
      <w:r w:rsidR="00E85D72" w:rsidRPr="001C4A25">
        <w:rPr>
          <w:rFonts w:ascii="Times New Roman" w:hAnsi="Times New Roman"/>
          <w:bCs/>
          <w:sz w:val="24"/>
          <w:szCs w:val="24"/>
          <w:lang w:val="en-GB"/>
        </w:rPr>
        <w:t>.</w:t>
      </w:r>
      <w:r w:rsidR="00E85D72" w:rsidRPr="001C4A25">
        <w:rPr>
          <w:rFonts w:ascii="Times New Roman" w:hAnsi="Times New Roman"/>
          <w:bCs/>
          <w:sz w:val="24"/>
          <w:szCs w:val="24"/>
          <w:lang w:val="en-GB"/>
        </w:rPr>
        <w:tab/>
      </w:r>
      <w:r w:rsidR="00463836" w:rsidRPr="001C4A25">
        <w:rPr>
          <w:rFonts w:ascii="Times New Roman" w:hAnsi="Times New Roman"/>
          <w:bCs/>
          <w:sz w:val="24"/>
          <w:szCs w:val="24"/>
          <w:lang w:val="en-GB"/>
        </w:rPr>
        <w:t>Identifying</w:t>
      </w:r>
      <w:r w:rsidR="00497214" w:rsidRPr="001C4A25">
        <w:rPr>
          <w:rFonts w:ascii="Times New Roman" w:hAnsi="Times New Roman"/>
          <w:bCs/>
          <w:sz w:val="24"/>
          <w:szCs w:val="24"/>
          <w:lang w:val="en-GB"/>
        </w:rPr>
        <w:t xml:space="preserve"> </w:t>
      </w:r>
      <w:r w:rsidRPr="001C4A25">
        <w:rPr>
          <w:rFonts w:ascii="Times New Roman" w:hAnsi="Times New Roman"/>
          <w:bCs/>
          <w:sz w:val="24"/>
          <w:szCs w:val="24"/>
          <w:lang w:val="en-GB"/>
        </w:rPr>
        <w:t xml:space="preserve">cases in which </w:t>
      </w:r>
      <w:r w:rsidR="004B6D01" w:rsidRPr="001C4A25">
        <w:rPr>
          <w:rFonts w:ascii="Times New Roman" w:hAnsi="Times New Roman"/>
          <w:bCs/>
          <w:sz w:val="24"/>
          <w:szCs w:val="24"/>
          <w:lang w:val="en-GB"/>
        </w:rPr>
        <w:t>cooperation should be suspended or terminated</w:t>
      </w:r>
      <w:r w:rsidR="00497214" w:rsidRPr="001C4A25">
        <w:rPr>
          <w:rFonts w:ascii="Times New Roman" w:hAnsi="Times New Roman"/>
          <w:bCs/>
          <w:sz w:val="24"/>
          <w:szCs w:val="24"/>
          <w:lang w:val="en-GB"/>
        </w:rPr>
        <w:t xml:space="preserve"> by the </w:t>
      </w:r>
      <w:r w:rsidR="00633D1D" w:rsidRPr="001C4A25">
        <w:rPr>
          <w:rFonts w:ascii="Times New Roman" w:hAnsi="Times New Roman"/>
          <w:bCs/>
          <w:sz w:val="24"/>
          <w:szCs w:val="24"/>
          <w:lang w:val="en-GB"/>
        </w:rPr>
        <w:t>Parties</w:t>
      </w:r>
      <w:r w:rsidR="006265BC" w:rsidRPr="001C4A25">
        <w:rPr>
          <w:rFonts w:ascii="Times New Roman" w:hAnsi="Times New Roman"/>
          <w:bCs/>
          <w:sz w:val="24"/>
          <w:szCs w:val="24"/>
          <w:lang w:val="en-GB"/>
        </w:rPr>
        <w:t>.</w:t>
      </w:r>
    </w:p>
    <w:p w14:paraId="02EDF0D8" w14:textId="77777777" w:rsidR="009D4AB5" w:rsidRPr="001C4A25" w:rsidRDefault="009D4AB5" w:rsidP="007A22DA">
      <w:pPr>
        <w:rPr>
          <w:rFonts w:ascii="Times New Roman" w:hAnsi="Times New Roman"/>
          <w:bCs/>
          <w:sz w:val="24"/>
          <w:szCs w:val="24"/>
          <w:lang w:val="en-GB"/>
        </w:rPr>
      </w:pPr>
    </w:p>
    <w:p w14:paraId="02EDF0D9" w14:textId="77777777" w:rsidR="00C05960" w:rsidRPr="001C4A25" w:rsidRDefault="006B4F7B" w:rsidP="00A21D87">
      <w:pPr>
        <w:pStyle w:val="ListParagraph"/>
        <w:numPr>
          <w:ilvl w:val="0"/>
          <w:numId w:val="3"/>
        </w:numPr>
        <w:ind w:left="0" w:firstLine="0"/>
        <w:rPr>
          <w:rFonts w:ascii="Times New Roman" w:hAnsi="Times New Roman"/>
          <w:bCs/>
          <w:sz w:val="24"/>
          <w:szCs w:val="24"/>
          <w:lang w:val="en-GB"/>
        </w:rPr>
      </w:pPr>
      <w:r w:rsidRPr="001C4A25">
        <w:rPr>
          <w:rFonts w:ascii="Times New Roman" w:hAnsi="Times New Roman"/>
          <w:bCs/>
          <w:sz w:val="24"/>
          <w:szCs w:val="24"/>
          <w:lang w:val="en-GB"/>
        </w:rPr>
        <w:t xml:space="preserve">This follow-up assessment shall be carried out and delivered by the </w:t>
      </w:r>
      <w:r w:rsidR="00633D1D" w:rsidRPr="001C4A25">
        <w:rPr>
          <w:rFonts w:ascii="Times New Roman" w:hAnsi="Times New Roman"/>
          <w:bCs/>
          <w:sz w:val="24"/>
          <w:szCs w:val="24"/>
          <w:lang w:val="en-GB"/>
        </w:rPr>
        <w:t>Parties</w:t>
      </w:r>
      <w:r w:rsidRPr="001C4A25">
        <w:rPr>
          <w:rFonts w:ascii="Times New Roman" w:hAnsi="Times New Roman"/>
          <w:bCs/>
          <w:sz w:val="24"/>
          <w:szCs w:val="24"/>
          <w:lang w:val="en-GB"/>
        </w:rPr>
        <w:t xml:space="preserve"> with the </w:t>
      </w:r>
      <w:r w:rsidR="00C63B71" w:rsidRPr="001C4A25">
        <w:rPr>
          <w:rFonts w:ascii="Times New Roman" w:hAnsi="Times New Roman"/>
          <w:bCs/>
          <w:sz w:val="24"/>
          <w:szCs w:val="24"/>
          <w:lang w:val="en-GB"/>
        </w:rPr>
        <w:t xml:space="preserve">terms stipulated </w:t>
      </w:r>
      <w:r w:rsidRPr="001C4A25">
        <w:rPr>
          <w:rFonts w:ascii="Times New Roman" w:hAnsi="Times New Roman"/>
          <w:bCs/>
          <w:sz w:val="24"/>
          <w:szCs w:val="24"/>
          <w:lang w:val="en-GB"/>
        </w:rPr>
        <w:t>at a time and place to be mutually agreed by them in a separate written agreement</w:t>
      </w:r>
      <w:r w:rsidR="00F109DF" w:rsidRPr="001C4A25">
        <w:rPr>
          <w:rFonts w:ascii="Times New Roman" w:hAnsi="Times New Roman"/>
          <w:bCs/>
          <w:sz w:val="24"/>
          <w:szCs w:val="24"/>
          <w:lang w:val="en-GB"/>
        </w:rPr>
        <w:t>.</w:t>
      </w:r>
    </w:p>
    <w:p w14:paraId="02EDF0DA" w14:textId="77777777" w:rsidR="006265BC" w:rsidRDefault="006265BC" w:rsidP="009D4AB5">
      <w:pPr>
        <w:rPr>
          <w:rFonts w:ascii="Times New Roman" w:eastAsia="Batang" w:hAnsi="Times New Roman"/>
          <w:b/>
          <w:kern w:val="0"/>
          <w:sz w:val="24"/>
          <w:szCs w:val="24"/>
          <w:lang w:val="en-GB"/>
        </w:rPr>
      </w:pPr>
    </w:p>
    <w:p w14:paraId="02EDF0DB" w14:textId="77777777" w:rsidR="00244BE3" w:rsidRPr="009D4AB5" w:rsidRDefault="00244BE3" w:rsidP="009D4AB5">
      <w:pPr>
        <w:rPr>
          <w:rFonts w:ascii="Times New Roman" w:eastAsia="Batang" w:hAnsi="Times New Roman"/>
          <w:b/>
          <w:kern w:val="0"/>
          <w:sz w:val="24"/>
          <w:szCs w:val="24"/>
          <w:lang w:val="en-GB"/>
        </w:rPr>
      </w:pPr>
    </w:p>
    <w:p w14:paraId="02EDF0DC" w14:textId="0966B119" w:rsidR="006265BC" w:rsidRPr="009D4AB5" w:rsidRDefault="006265BC" w:rsidP="009D4AB5">
      <w:pPr>
        <w:jc w:val="center"/>
        <w:rPr>
          <w:rFonts w:ascii="Times New Roman" w:hAnsi="Times New Roman"/>
          <w:b/>
          <w:sz w:val="24"/>
          <w:szCs w:val="24"/>
          <w:lang w:val="en-GB"/>
        </w:rPr>
      </w:pPr>
      <w:r w:rsidRPr="009D4AB5">
        <w:rPr>
          <w:rFonts w:ascii="Times New Roman" w:hAnsi="Times New Roman"/>
          <w:b/>
          <w:sz w:val="24"/>
          <w:szCs w:val="24"/>
          <w:lang w:val="en-GB"/>
        </w:rPr>
        <w:lastRenderedPageBreak/>
        <w:t>Entry into force and termination</w:t>
      </w:r>
    </w:p>
    <w:p w14:paraId="02EDF0DD" w14:textId="77777777" w:rsidR="006265BC" w:rsidRPr="009D4AB5" w:rsidRDefault="006265BC" w:rsidP="009D4AB5">
      <w:pPr>
        <w:rPr>
          <w:rFonts w:ascii="Times New Roman" w:hAnsi="Times New Roman"/>
          <w:b/>
          <w:strike/>
          <w:sz w:val="24"/>
          <w:szCs w:val="24"/>
          <w:lang w:val="en-GB"/>
        </w:rPr>
      </w:pPr>
    </w:p>
    <w:p w14:paraId="02EDF0DE" w14:textId="744045A6" w:rsidR="006B4F7B" w:rsidRPr="009D4AB5" w:rsidRDefault="006265BC" w:rsidP="00A21D87">
      <w:pPr>
        <w:pStyle w:val="ListParagraph"/>
        <w:numPr>
          <w:ilvl w:val="0"/>
          <w:numId w:val="6"/>
        </w:numPr>
        <w:ind w:left="0" w:firstLine="0"/>
        <w:rPr>
          <w:rFonts w:ascii="Times New Roman" w:eastAsia="Batang" w:hAnsi="Times New Roman"/>
          <w:bCs/>
          <w:kern w:val="0"/>
          <w:sz w:val="24"/>
          <w:szCs w:val="24"/>
          <w:lang w:val="en-GB"/>
        </w:rPr>
      </w:pPr>
      <w:r w:rsidRPr="009D4AB5">
        <w:rPr>
          <w:rFonts w:ascii="Times New Roman" w:hAnsi="Times New Roman"/>
          <w:bCs/>
          <w:sz w:val="24"/>
          <w:szCs w:val="24"/>
          <w:lang w:val="en-GB"/>
        </w:rPr>
        <w:t xml:space="preserve">The </w:t>
      </w:r>
      <w:r w:rsidR="00C95D46">
        <w:rPr>
          <w:rFonts w:ascii="Times New Roman" w:hAnsi="Times New Roman"/>
          <w:bCs/>
          <w:sz w:val="24"/>
          <w:szCs w:val="24"/>
          <w:lang w:val="en-GB"/>
        </w:rPr>
        <w:t xml:space="preserve">present </w:t>
      </w:r>
      <w:r w:rsidRPr="009D4AB5">
        <w:rPr>
          <w:rFonts w:ascii="Times New Roman" w:hAnsi="Times New Roman"/>
          <w:bCs/>
          <w:sz w:val="24"/>
          <w:szCs w:val="24"/>
          <w:lang w:val="en-GB"/>
        </w:rPr>
        <w:t xml:space="preserve">MoU </w:t>
      </w:r>
      <w:r w:rsidR="00594A99">
        <w:rPr>
          <w:rFonts w:ascii="Times New Roman" w:hAnsi="Times New Roman"/>
          <w:bCs/>
          <w:sz w:val="24"/>
          <w:szCs w:val="24"/>
          <w:lang w:val="en-GB"/>
        </w:rPr>
        <w:t>sha</w:t>
      </w:r>
      <w:r w:rsidRPr="009D4AB5">
        <w:rPr>
          <w:rFonts w:ascii="Times New Roman" w:hAnsi="Times New Roman"/>
          <w:bCs/>
          <w:sz w:val="24"/>
          <w:szCs w:val="24"/>
          <w:lang w:val="en-GB"/>
        </w:rPr>
        <w:t xml:space="preserve">ll come into effect on </w:t>
      </w:r>
      <w:r w:rsidR="001C4A25" w:rsidRPr="004155C9">
        <w:rPr>
          <w:rFonts w:ascii="Times New Roman" w:hAnsi="Times New Roman"/>
          <w:bCs/>
          <w:sz w:val="24"/>
          <w:szCs w:val="24"/>
          <w:highlight w:val="yellow"/>
          <w:lang w:val="en-GB"/>
        </w:rPr>
        <w:t>1</w:t>
      </w:r>
      <w:r w:rsidR="001C4A25" w:rsidRPr="004155C9">
        <w:rPr>
          <w:rFonts w:ascii="Times New Roman" w:hAnsi="Times New Roman"/>
          <w:bCs/>
          <w:sz w:val="24"/>
          <w:szCs w:val="24"/>
          <w:highlight w:val="yellow"/>
          <w:vertAlign w:val="superscript"/>
          <w:lang w:val="en-GB"/>
        </w:rPr>
        <w:t>st</w:t>
      </w:r>
      <w:r w:rsidR="001C4A25" w:rsidRPr="004155C9">
        <w:rPr>
          <w:rFonts w:ascii="Times New Roman" w:hAnsi="Times New Roman"/>
          <w:bCs/>
          <w:sz w:val="24"/>
          <w:szCs w:val="24"/>
          <w:highlight w:val="yellow"/>
          <w:lang w:val="en-GB"/>
        </w:rPr>
        <w:t xml:space="preserve"> </w:t>
      </w:r>
      <w:r w:rsidR="005F5E59">
        <w:rPr>
          <w:rFonts w:ascii="Times New Roman" w:hAnsi="Times New Roman"/>
          <w:bCs/>
          <w:sz w:val="24"/>
          <w:szCs w:val="24"/>
          <w:highlight w:val="yellow"/>
          <w:lang w:val="en-GB"/>
        </w:rPr>
        <w:t>June</w:t>
      </w:r>
      <w:r w:rsidR="001C4A25" w:rsidRPr="004155C9">
        <w:rPr>
          <w:rFonts w:ascii="Times New Roman" w:hAnsi="Times New Roman"/>
          <w:bCs/>
          <w:sz w:val="24"/>
          <w:szCs w:val="24"/>
          <w:highlight w:val="yellow"/>
          <w:lang w:val="en-GB"/>
        </w:rPr>
        <w:t xml:space="preserve"> 2017</w:t>
      </w:r>
      <w:r w:rsidR="001C4A25">
        <w:rPr>
          <w:rFonts w:ascii="Times New Roman" w:hAnsi="Times New Roman"/>
          <w:bCs/>
          <w:sz w:val="24"/>
          <w:szCs w:val="24"/>
          <w:lang w:val="en-GB"/>
        </w:rPr>
        <w:t xml:space="preserve"> </w:t>
      </w:r>
      <w:r w:rsidRPr="009D4AB5">
        <w:rPr>
          <w:rFonts w:ascii="Times New Roman" w:hAnsi="Times New Roman"/>
          <w:bCs/>
          <w:sz w:val="24"/>
          <w:szCs w:val="24"/>
          <w:lang w:val="en-GB"/>
        </w:rPr>
        <w:t>and</w:t>
      </w:r>
      <w:r w:rsidR="00594A99">
        <w:rPr>
          <w:rFonts w:ascii="Times New Roman" w:hAnsi="Times New Roman"/>
          <w:bCs/>
          <w:sz w:val="24"/>
          <w:szCs w:val="24"/>
          <w:lang w:val="en-GB"/>
        </w:rPr>
        <w:t xml:space="preserve"> shall</w:t>
      </w:r>
      <w:r w:rsidRPr="009D4AB5">
        <w:rPr>
          <w:rFonts w:ascii="Times New Roman" w:hAnsi="Times New Roman"/>
          <w:bCs/>
          <w:sz w:val="24"/>
          <w:szCs w:val="24"/>
          <w:lang w:val="en-GB"/>
        </w:rPr>
        <w:t xml:space="preserve"> remain </w:t>
      </w:r>
      <w:r w:rsidR="00E85D72">
        <w:rPr>
          <w:rFonts w:ascii="Times New Roman" w:hAnsi="Times New Roman"/>
          <w:bCs/>
          <w:sz w:val="24"/>
          <w:szCs w:val="24"/>
          <w:lang w:val="en-GB"/>
        </w:rPr>
        <w:t>valid</w:t>
      </w:r>
      <w:r w:rsidRPr="009D4AB5">
        <w:rPr>
          <w:rFonts w:ascii="Times New Roman" w:hAnsi="Times New Roman"/>
          <w:bCs/>
          <w:sz w:val="24"/>
          <w:szCs w:val="24"/>
          <w:lang w:val="en-GB"/>
        </w:rPr>
        <w:t xml:space="preserve"> for </w:t>
      </w:r>
      <w:r w:rsidR="006B0F57">
        <w:rPr>
          <w:rFonts w:ascii="Times New Roman" w:hAnsi="Times New Roman"/>
          <w:bCs/>
          <w:sz w:val="24"/>
          <w:szCs w:val="24"/>
          <w:lang w:val="en-GB"/>
        </w:rPr>
        <w:t>four</w:t>
      </w:r>
      <w:r w:rsidRPr="009D4AB5">
        <w:rPr>
          <w:rFonts w:ascii="Times New Roman" w:hAnsi="Times New Roman"/>
          <w:bCs/>
          <w:sz w:val="24"/>
          <w:szCs w:val="24"/>
          <w:lang w:val="en-GB"/>
        </w:rPr>
        <w:t xml:space="preserve"> years</w:t>
      </w:r>
      <w:r w:rsidR="004662D5" w:rsidRPr="009D4AB5">
        <w:rPr>
          <w:rFonts w:ascii="Times New Roman" w:hAnsi="Times New Roman"/>
          <w:bCs/>
          <w:sz w:val="24"/>
          <w:szCs w:val="24"/>
          <w:lang w:val="en-GB"/>
        </w:rPr>
        <w:t xml:space="preserve"> from </w:t>
      </w:r>
      <w:r w:rsidR="00E85D72">
        <w:rPr>
          <w:rFonts w:ascii="Times New Roman" w:hAnsi="Times New Roman"/>
          <w:bCs/>
          <w:sz w:val="24"/>
          <w:szCs w:val="24"/>
          <w:lang w:val="en-GB"/>
        </w:rPr>
        <w:t>that</w:t>
      </w:r>
      <w:r w:rsidR="004662D5" w:rsidRPr="009D4AB5">
        <w:rPr>
          <w:rFonts w:ascii="Times New Roman" w:hAnsi="Times New Roman"/>
          <w:bCs/>
          <w:sz w:val="24"/>
          <w:szCs w:val="24"/>
          <w:lang w:val="en-GB"/>
        </w:rPr>
        <w:t xml:space="preserve"> date</w:t>
      </w:r>
      <w:r w:rsidR="00633D1D">
        <w:rPr>
          <w:rFonts w:ascii="Times New Roman" w:hAnsi="Times New Roman"/>
          <w:bCs/>
          <w:sz w:val="24"/>
          <w:szCs w:val="24"/>
          <w:lang w:val="en-GB"/>
        </w:rPr>
        <w:t>. I</w:t>
      </w:r>
      <w:r w:rsidR="00A42456" w:rsidRPr="00A42456">
        <w:rPr>
          <w:rFonts w:ascii="Times New Roman" w:hAnsi="Times New Roman"/>
          <w:bCs/>
          <w:sz w:val="24"/>
          <w:szCs w:val="24"/>
          <w:lang w:val="en-GB"/>
        </w:rPr>
        <w:t>t shall continue to exert its effects until the</w:t>
      </w:r>
      <w:r w:rsidR="00A42456">
        <w:rPr>
          <w:rFonts w:ascii="Times New Roman" w:hAnsi="Times New Roman"/>
          <w:bCs/>
          <w:sz w:val="24"/>
          <w:szCs w:val="24"/>
          <w:lang w:val="en-GB"/>
        </w:rPr>
        <w:t xml:space="preserve"> </w:t>
      </w:r>
      <w:r w:rsidR="00A42456" w:rsidRPr="009D4AB5">
        <w:rPr>
          <w:rFonts w:ascii="Times New Roman" w:hAnsi="Times New Roman"/>
          <w:bCs/>
          <w:sz w:val="24"/>
          <w:szCs w:val="24"/>
          <w:lang w:val="en-GB"/>
        </w:rPr>
        <w:t>ongoing projects or activities</w:t>
      </w:r>
      <w:r w:rsidR="00A42456">
        <w:rPr>
          <w:rFonts w:ascii="Times New Roman" w:hAnsi="Times New Roman"/>
          <w:bCs/>
          <w:sz w:val="24"/>
          <w:szCs w:val="24"/>
          <w:lang w:val="en-GB"/>
        </w:rPr>
        <w:t xml:space="preserve"> are completed</w:t>
      </w:r>
      <w:r w:rsidRPr="009D4AB5">
        <w:rPr>
          <w:rFonts w:ascii="Times New Roman" w:hAnsi="Times New Roman"/>
          <w:bCs/>
          <w:sz w:val="24"/>
          <w:szCs w:val="24"/>
          <w:lang w:val="en-GB"/>
        </w:rPr>
        <w:t>.</w:t>
      </w:r>
      <w:r w:rsidR="00206204" w:rsidRPr="009D4AB5">
        <w:rPr>
          <w:rFonts w:ascii="Times New Roman" w:hAnsi="Times New Roman"/>
          <w:bCs/>
          <w:sz w:val="24"/>
          <w:szCs w:val="24"/>
          <w:lang w:val="en-GB"/>
        </w:rPr>
        <w:t xml:space="preserve"> </w:t>
      </w:r>
      <w:r w:rsidRPr="009D4AB5">
        <w:rPr>
          <w:rFonts w:ascii="Times New Roman" w:eastAsia="Batang" w:hAnsi="Times New Roman"/>
          <w:bCs/>
          <w:kern w:val="0"/>
          <w:sz w:val="24"/>
          <w:szCs w:val="24"/>
          <w:lang w:val="en-GB"/>
        </w:rPr>
        <w:t xml:space="preserve">It may be extended with the mutual written consent of the </w:t>
      </w:r>
      <w:r w:rsidR="00633D1D">
        <w:rPr>
          <w:rFonts w:ascii="Times New Roman" w:eastAsia="Batang" w:hAnsi="Times New Roman"/>
          <w:bCs/>
          <w:kern w:val="0"/>
          <w:sz w:val="24"/>
          <w:szCs w:val="24"/>
          <w:lang w:val="en-GB"/>
        </w:rPr>
        <w:t>Parties</w:t>
      </w:r>
      <w:r w:rsidRPr="009D4AB5">
        <w:rPr>
          <w:rFonts w:ascii="Times New Roman" w:eastAsia="Batang" w:hAnsi="Times New Roman"/>
          <w:bCs/>
          <w:kern w:val="0"/>
          <w:sz w:val="24"/>
          <w:szCs w:val="24"/>
          <w:lang w:val="en-GB"/>
        </w:rPr>
        <w:t>.</w:t>
      </w:r>
    </w:p>
    <w:p w14:paraId="02EDF0DF" w14:textId="77777777" w:rsidR="006B4F7B" w:rsidRPr="009D4AB5" w:rsidRDefault="006B4F7B" w:rsidP="009D4AB5">
      <w:pPr>
        <w:rPr>
          <w:rFonts w:ascii="Times New Roman" w:eastAsia="Batang" w:hAnsi="Times New Roman"/>
          <w:bCs/>
          <w:kern w:val="0"/>
          <w:sz w:val="24"/>
          <w:szCs w:val="24"/>
          <w:lang w:val="en-GB"/>
        </w:rPr>
      </w:pPr>
    </w:p>
    <w:p w14:paraId="02EDF0E0" w14:textId="26F6172D" w:rsidR="007D1CC5" w:rsidRDefault="006265BC" w:rsidP="00A21D87">
      <w:pPr>
        <w:pStyle w:val="ListParagraph"/>
        <w:numPr>
          <w:ilvl w:val="0"/>
          <w:numId w:val="6"/>
        </w:numPr>
        <w:ind w:left="0" w:firstLine="0"/>
        <w:rPr>
          <w:rFonts w:ascii="Times New Roman" w:hAnsi="Times New Roman"/>
          <w:bCs/>
          <w:sz w:val="24"/>
          <w:szCs w:val="24"/>
          <w:lang w:val="en-GB"/>
        </w:rPr>
      </w:pPr>
      <w:r w:rsidRPr="009D4AB5">
        <w:rPr>
          <w:rFonts w:ascii="Times New Roman" w:eastAsia="Batang" w:hAnsi="Times New Roman"/>
          <w:bCs/>
          <w:kern w:val="0"/>
          <w:sz w:val="24"/>
          <w:szCs w:val="24"/>
          <w:lang w:val="en-GB"/>
        </w:rPr>
        <w:t xml:space="preserve">The </w:t>
      </w:r>
      <w:r w:rsidR="00633D1D">
        <w:rPr>
          <w:rFonts w:ascii="Times New Roman" w:eastAsia="Batang" w:hAnsi="Times New Roman"/>
          <w:bCs/>
          <w:kern w:val="0"/>
          <w:sz w:val="24"/>
          <w:szCs w:val="24"/>
          <w:lang w:val="en-GB"/>
        </w:rPr>
        <w:t>Parties</w:t>
      </w:r>
      <w:r w:rsidR="00633D1D" w:rsidRPr="009D4AB5">
        <w:rPr>
          <w:rFonts w:ascii="Times New Roman" w:eastAsia="Batang" w:hAnsi="Times New Roman"/>
          <w:bCs/>
          <w:kern w:val="0"/>
          <w:sz w:val="24"/>
          <w:szCs w:val="24"/>
          <w:lang w:val="en-GB"/>
        </w:rPr>
        <w:t xml:space="preserve"> </w:t>
      </w:r>
      <w:r w:rsidRPr="009D4AB5">
        <w:rPr>
          <w:rFonts w:ascii="Times New Roman" w:eastAsia="Batang" w:hAnsi="Times New Roman"/>
          <w:bCs/>
          <w:kern w:val="0"/>
          <w:sz w:val="24"/>
          <w:szCs w:val="24"/>
          <w:lang w:val="en-GB"/>
        </w:rPr>
        <w:t xml:space="preserve">will </w:t>
      </w:r>
      <w:r w:rsidR="00D434D8" w:rsidRPr="009D4AB5">
        <w:rPr>
          <w:rFonts w:ascii="Times New Roman" w:eastAsia="Batang" w:hAnsi="Times New Roman"/>
          <w:bCs/>
          <w:kern w:val="0"/>
          <w:sz w:val="24"/>
          <w:szCs w:val="24"/>
          <w:lang w:val="en-GB"/>
        </w:rPr>
        <w:t xml:space="preserve">review </w:t>
      </w:r>
      <w:r w:rsidRPr="009D4AB5">
        <w:rPr>
          <w:rFonts w:ascii="Times New Roman" w:eastAsia="Batang" w:hAnsi="Times New Roman"/>
          <w:bCs/>
          <w:kern w:val="0"/>
          <w:sz w:val="24"/>
          <w:szCs w:val="24"/>
          <w:lang w:val="en-GB"/>
        </w:rPr>
        <w:t xml:space="preserve">the content of the </w:t>
      </w:r>
      <w:r w:rsidR="00D434D8" w:rsidRPr="009D4AB5">
        <w:rPr>
          <w:rFonts w:ascii="Times New Roman" w:eastAsia="Batang" w:hAnsi="Times New Roman"/>
          <w:bCs/>
          <w:kern w:val="0"/>
          <w:sz w:val="24"/>
          <w:szCs w:val="24"/>
          <w:lang w:val="en-GB"/>
        </w:rPr>
        <w:t xml:space="preserve">MoU </w:t>
      </w:r>
      <w:r w:rsidRPr="009D4AB5">
        <w:rPr>
          <w:rFonts w:ascii="Times New Roman" w:eastAsia="Batang" w:hAnsi="Times New Roman"/>
          <w:bCs/>
          <w:kern w:val="0"/>
          <w:sz w:val="24"/>
          <w:szCs w:val="24"/>
          <w:lang w:val="en-GB"/>
        </w:rPr>
        <w:t>on a regular</w:t>
      </w:r>
      <w:r w:rsidR="00D434D8" w:rsidRPr="009D4AB5">
        <w:rPr>
          <w:rFonts w:ascii="Times New Roman" w:eastAsia="Batang" w:hAnsi="Times New Roman"/>
          <w:bCs/>
          <w:kern w:val="0"/>
          <w:sz w:val="24"/>
          <w:szCs w:val="24"/>
          <w:lang w:val="en-GB"/>
        </w:rPr>
        <w:t xml:space="preserve"> </w:t>
      </w:r>
      <w:r w:rsidRPr="009D4AB5">
        <w:rPr>
          <w:rFonts w:ascii="Times New Roman" w:eastAsia="Batang" w:hAnsi="Times New Roman"/>
          <w:bCs/>
          <w:kern w:val="0"/>
          <w:sz w:val="24"/>
          <w:szCs w:val="24"/>
          <w:lang w:val="en-GB"/>
        </w:rPr>
        <w:t>basis</w:t>
      </w:r>
      <w:r w:rsidR="00407717">
        <w:rPr>
          <w:rFonts w:ascii="Times New Roman" w:eastAsia="Batang" w:hAnsi="Times New Roman"/>
          <w:bCs/>
          <w:kern w:val="0"/>
          <w:sz w:val="24"/>
          <w:szCs w:val="24"/>
          <w:lang w:val="en-GB"/>
        </w:rPr>
        <w:t>. The MoU</w:t>
      </w:r>
      <w:r w:rsidRPr="009D4AB5">
        <w:rPr>
          <w:rFonts w:ascii="Times New Roman" w:eastAsia="Batang" w:hAnsi="Times New Roman"/>
          <w:bCs/>
          <w:kern w:val="0"/>
          <w:sz w:val="24"/>
          <w:szCs w:val="24"/>
          <w:lang w:val="en-GB"/>
        </w:rPr>
        <w:t xml:space="preserve"> </w:t>
      </w:r>
      <w:r w:rsidRPr="009D4AB5">
        <w:rPr>
          <w:rFonts w:ascii="Times New Roman" w:hAnsi="Times New Roman"/>
          <w:bCs/>
          <w:sz w:val="24"/>
          <w:szCs w:val="24"/>
          <w:lang w:val="en-GB"/>
        </w:rPr>
        <w:t>may</w:t>
      </w:r>
      <w:r w:rsidR="00594A99">
        <w:rPr>
          <w:rFonts w:ascii="Times New Roman" w:hAnsi="Times New Roman"/>
          <w:bCs/>
          <w:sz w:val="24"/>
          <w:szCs w:val="24"/>
          <w:lang w:val="en-GB"/>
        </w:rPr>
        <w:t xml:space="preserve"> </w:t>
      </w:r>
      <w:r w:rsidRPr="009D4AB5">
        <w:rPr>
          <w:rFonts w:ascii="Times New Roman" w:hAnsi="Times New Roman"/>
          <w:bCs/>
          <w:sz w:val="24"/>
          <w:szCs w:val="24"/>
          <w:lang w:val="en-GB"/>
        </w:rPr>
        <w:t xml:space="preserve">be terminated </w:t>
      </w:r>
      <w:r w:rsidR="00407717">
        <w:rPr>
          <w:rFonts w:ascii="Times New Roman" w:hAnsi="Times New Roman"/>
          <w:bCs/>
          <w:sz w:val="24"/>
          <w:szCs w:val="24"/>
          <w:lang w:val="en-GB"/>
        </w:rPr>
        <w:t>by</w:t>
      </w:r>
      <w:r w:rsidR="00407717" w:rsidRPr="009D4AB5">
        <w:rPr>
          <w:rFonts w:ascii="Times New Roman" w:hAnsi="Times New Roman"/>
          <w:bCs/>
          <w:sz w:val="24"/>
          <w:szCs w:val="24"/>
          <w:lang w:val="en-GB"/>
        </w:rPr>
        <w:t xml:space="preserve"> </w:t>
      </w:r>
      <w:r w:rsidRPr="009D4AB5">
        <w:rPr>
          <w:rFonts w:ascii="Times New Roman" w:hAnsi="Times New Roman"/>
          <w:bCs/>
          <w:sz w:val="24"/>
          <w:szCs w:val="24"/>
          <w:lang w:val="en-GB"/>
        </w:rPr>
        <w:t xml:space="preserve">mutual agreement or by one </w:t>
      </w:r>
      <w:r w:rsidR="002B6E9A">
        <w:rPr>
          <w:rFonts w:ascii="Times New Roman" w:hAnsi="Times New Roman"/>
          <w:bCs/>
          <w:sz w:val="24"/>
          <w:szCs w:val="24"/>
          <w:lang w:val="en-GB"/>
        </w:rPr>
        <w:t>Party</w:t>
      </w:r>
      <w:r w:rsidR="002B6E9A" w:rsidRPr="009D4AB5">
        <w:rPr>
          <w:rFonts w:ascii="Times New Roman" w:hAnsi="Times New Roman"/>
          <w:bCs/>
          <w:sz w:val="24"/>
          <w:szCs w:val="24"/>
          <w:lang w:val="en-GB"/>
        </w:rPr>
        <w:t xml:space="preserve"> </w:t>
      </w:r>
      <w:r w:rsidRPr="009D4AB5">
        <w:rPr>
          <w:rFonts w:ascii="Times New Roman" w:hAnsi="Times New Roman"/>
          <w:bCs/>
          <w:sz w:val="24"/>
          <w:szCs w:val="24"/>
          <w:lang w:val="en-GB"/>
        </w:rPr>
        <w:t xml:space="preserve">giving the other </w:t>
      </w:r>
      <w:r w:rsidR="006B0F57">
        <w:rPr>
          <w:rFonts w:ascii="Times New Roman" w:hAnsi="Times New Roman"/>
          <w:bCs/>
          <w:sz w:val="24"/>
          <w:szCs w:val="24"/>
          <w:lang w:val="en-GB"/>
        </w:rPr>
        <w:t>twelve</w:t>
      </w:r>
      <w:r w:rsidRPr="009D4AB5">
        <w:rPr>
          <w:rFonts w:ascii="Times New Roman" w:hAnsi="Times New Roman"/>
          <w:bCs/>
          <w:sz w:val="24"/>
          <w:szCs w:val="24"/>
          <w:lang w:val="en-GB"/>
        </w:rPr>
        <w:t xml:space="preserve"> months </w:t>
      </w:r>
      <w:r w:rsidR="001D6CF1" w:rsidRPr="009D4AB5">
        <w:rPr>
          <w:rFonts w:ascii="Times New Roman" w:hAnsi="Times New Roman"/>
          <w:bCs/>
          <w:sz w:val="24"/>
          <w:szCs w:val="24"/>
          <w:lang w:val="en-GB"/>
        </w:rPr>
        <w:t xml:space="preserve">written </w:t>
      </w:r>
      <w:r w:rsidRPr="009D4AB5">
        <w:rPr>
          <w:rFonts w:ascii="Times New Roman" w:hAnsi="Times New Roman"/>
          <w:bCs/>
          <w:sz w:val="24"/>
          <w:szCs w:val="24"/>
          <w:lang w:val="en-GB"/>
        </w:rPr>
        <w:t>notice.</w:t>
      </w:r>
    </w:p>
    <w:p w14:paraId="02EDF0E1" w14:textId="77777777" w:rsidR="007D1CC5" w:rsidRDefault="007D1CC5" w:rsidP="00001BBF">
      <w:pPr>
        <w:pStyle w:val="ListParagraph"/>
        <w:ind w:left="0"/>
        <w:rPr>
          <w:rFonts w:ascii="Times New Roman" w:hAnsi="Times New Roman"/>
          <w:bCs/>
          <w:sz w:val="24"/>
          <w:szCs w:val="24"/>
          <w:lang w:val="en-GB"/>
        </w:rPr>
      </w:pPr>
      <w:r>
        <w:rPr>
          <w:rFonts w:ascii="Times New Roman" w:hAnsi="Times New Roman"/>
          <w:bCs/>
          <w:sz w:val="24"/>
          <w:szCs w:val="24"/>
          <w:lang w:val="en-GB"/>
        </w:rPr>
        <w:t xml:space="preserve"> </w:t>
      </w:r>
    </w:p>
    <w:p w14:paraId="02EDF0E2" w14:textId="77777777" w:rsidR="007D1CC5" w:rsidRPr="009D4AB5" w:rsidRDefault="007D1CC5" w:rsidP="00A21D87">
      <w:pPr>
        <w:pStyle w:val="ListParagraph"/>
        <w:numPr>
          <w:ilvl w:val="0"/>
          <w:numId w:val="6"/>
        </w:numPr>
        <w:ind w:left="0" w:firstLine="0"/>
        <w:rPr>
          <w:rFonts w:ascii="Times New Roman" w:hAnsi="Times New Roman"/>
          <w:bCs/>
          <w:sz w:val="24"/>
          <w:szCs w:val="24"/>
          <w:lang w:val="en-GB"/>
        </w:rPr>
      </w:pPr>
      <w:r w:rsidRPr="009D4AB5">
        <w:rPr>
          <w:rFonts w:ascii="Times New Roman" w:hAnsi="Times New Roman"/>
          <w:bCs/>
          <w:sz w:val="24"/>
          <w:szCs w:val="24"/>
          <w:lang w:val="en-GB"/>
        </w:rPr>
        <w:t xml:space="preserve">Unless the </w:t>
      </w:r>
      <w:r w:rsidR="00633D1D">
        <w:rPr>
          <w:rFonts w:ascii="Times New Roman" w:hAnsi="Times New Roman"/>
          <w:bCs/>
          <w:sz w:val="24"/>
          <w:szCs w:val="24"/>
          <w:lang w:val="en-GB"/>
        </w:rPr>
        <w:t>Parties</w:t>
      </w:r>
      <w:r w:rsidR="00633D1D" w:rsidRPr="009D4AB5">
        <w:rPr>
          <w:rFonts w:ascii="Times New Roman" w:hAnsi="Times New Roman"/>
          <w:bCs/>
          <w:sz w:val="24"/>
          <w:szCs w:val="24"/>
          <w:lang w:val="en-GB"/>
        </w:rPr>
        <w:t xml:space="preserve"> </w:t>
      </w:r>
      <w:r w:rsidRPr="009D4AB5">
        <w:rPr>
          <w:rFonts w:ascii="Times New Roman" w:hAnsi="Times New Roman"/>
          <w:bCs/>
          <w:sz w:val="24"/>
          <w:szCs w:val="24"/>
          <w:lang w:val="en-GB"/>
        </w:rPr>
        <w:t xml:space="preserve">agree otherwise, early termination of the MoU should not hinder </w:t>
      </w:r>
      <w:r w:rsidR="00633D1D">
        <w:rPr>
          <w:rFonts w:ascii="Times New Roman" w:hAnsi="Times New Roman"/>
          <w:bCs/>
          <w:sz w:val="24"/>
          <w:szCs w:val="24"/>
          <w:lang w:val="en-GB"/>
        </w:rPr>
        <w:t xml:space="preserve">the implementation of </w:t>
      </w:r>
      <w:r w:rsidRPr="009D4AB5">
        <w:rPr>
          <w:rFonts w:ascii="Times New Roman" w:hAnsi="Times New Roman"/>
          <w:bCs/>
          <w:sz w:val="24"/>
          <w:szCs w:val="24"/>
          <w:lang w:val="en-GB"/>
        </w:rPr>
        <w:t>any ongoing projects or activities.</w:t>
      </w:r>
    </w:p>
    <w:p w14:paraId="02EDF0E3" w14:textId="77777777" w:rsidR="007D1CC5" w:rsidRPr="00001BBF" w:rsidRDefault="007D1CC5" w:rsidP="00001BBF">
      <w:pPr>
        <w:pStyle w:val="ListParagraph"/>
        <w:ind w:left="0"/>
        <w:rPr>
          <w:rFonts w:ascii="Times New Roman" w:hAnsi="Times New Roman"/>
          <w:bCs/>
          <w:sz w:val="24"/>
          <w:szCs w:val="24"/>
          <w:lang w:val="en-GB"/>
        </w:rPr>
      </w:pPr>
    </w:p>
    <w:p w14:paraId="02EDF0E4" w14:textId="77777777" w:rsidR="006265BC" w:rsidRPr="009D4AB5" w:rsidRDefault="006265BC" w:rsidP="009D4AB5">
      <w:pPr>
        <w:keepNext/>
        <w:rPr>
          <w:rFonts w:ascii="Times New Roman" w:eastAsia="Batang" w:hAnsi="Times New Roman"/>
          <w:b/>
          <w:kern w:val="0"/>
          <w:sz w:val="24"/>
          <w:szCs w:val="24"/>
          <w:lang w:val="en-GB"/>
        </w:rPr>
      </w:pPr>
    </w:p>
    <w:p w14:paraId="02EDF0E5" w14:textId="77777777" w:rsidR="000721B0" w:rsidRPr="009D4AB5" w:rsidRDefault="000721B0" w:rsidP="009D4AB5">
      <w:pPr>
        <w:keepNext/>
        <w:rPr>
          <w:rFonts w:ascii="Times New Roman" w:eastAsia="Batang" w:hAnsi="Times New Roman"/>
          <w:b/>
          <w:kern w:val="0"/>
          <w:sz w:val="24"/>
          <w:szCs w:val="24"/>
          <w:lang w:val="en-GB"/>
        </w:rPr>
      </w:pPr>
    </w:p>
    <w:p w14:paraId="02EDF0E6" w14:textId="2274B1B4" w:rsidR="006265BC" w:rsidRPr="009D4AB5" w:rsidRDefault="006265BC" w:rsidP="009D4AB5">
      <w:pPr>
        <w:jc w:val="center"/>
        <w:rPr>
          <w:rFonts w:ascii="Times New Roman" w:hAnsi="Times New Roman"/>
          <w:b/>
          <w:sz w:val="24"/>
          <w:szCs w:val="24"/>
          <w:lang w:val="en-GB"/>
        </w:rPr>
      </w:pPr>
      <w:r w:rsidRPr="009D4AB5">
        <w:rPr>
          <w:rFonts w:ascii="Times New Roman" w:hAnsi="Times New Roman"/>
          <w:b/>
          <w:sz w:val="24"/>
          <w:szCs w:val="24"/>
          <w:lang w:val="en-GB"/>
        </w:rPr>
        <w:t>Final provisions</w:t>
      </w:r>
    </w:p>
    <w:p w14:paraId="02EDF0E7" w14:textId="77777777" w:rsidR="006265BC" w:rsidRPr="009D4AB5" w:rsidRDefault="006265BC" w:rsidP="009D4AB5">
      <w:pPr>
        <w:rPr>
          <w:rFonts w:ascii="Times New Roman" w:hAnsi="Times New Roman"/>
          <w:b/>
          <w:sz w:val="24"/>
          <w:szCs w:val="24"/>
          <w:lang w:val="en-GB"/>
        </w:rPr>
      </w:pPr>
    </w:p>
    <w:p w14:paraId="02EDF0E8" w14:textId="77777777" w:rsidR="006265BC" w:rsidRPr="009D4AB5" w:rsidRDefault="006265BC" w:rsidP="00A21D87">
      <w:pPr>
        <w:pStyle w:val="ListParagraph"/>
        <w:numPr>
          <w:ilvl w:val="0"/>
          <w:numId w:val="4"/>
        </w:numPr>
        <w:ind w:left="0" w:firstLine="0"/>
        <w:rPr>
          <w:rFonts w:ascii="Times New Roman" w:eastAsia="Batang" w:hAnsi="Times New Roman"/>
          <w:bCs/>
          <w:kern w:val="0"/>
          <w:sz w:val="24"/>
          <w:szCs w:val="24"/>
          <w:lang w:val="en-GB"/>
        </w:rPr>
      </w:pPr>
      <w:r w:rsidRPr="009D4AB5">
        <w:rPr>
          <w:rFonts w:ascii="Times New Roman" w:hAnsi="Times New Roman"/>
          <w:bCs/>
          <w:sz w:val="24"/>
          <w:szCs w:val="24"/>
          <w:lang w:val="en-GB"/>
        </w:rPr>
        <w:t xml:space="preserve">The </w:t>
      </w:r>
      <w:r w:rsidR="00510F3B">
        <w:rPr>
          <w:rFonts w:ascii="Times New Roman" w:hAnsi="Times New Roman"/>
          <w:bCs/>
          <w:sz w:val="24"/>
          <w:szCs w:val="24"/>
          <w:lang w:val="en-GB"/>
        </w:rPr>
        <w:t xml:space="preserve">present </w:t>
      </w:r>
      <w:r w:rsidRPr="009D4AB5">
        <w:rPr>
          <w:rFonts w:ascii="Times New Roman" w:hAnsi="Times New Roman"/>
          <w:bCs/>
          <w:sz w:val="24"/>
          <w:szCs w:val="24"/>
          <w:lang w:val="en-GB"/>
        </w:rPr>
        <w:t xml:space="preserve">MoU may be amended </w:t>
      </w:r>
      <w:r w:rsidR="00E85D72">
        <w:rPr>
          <w:rFonts w:ascii="Times New Roman" w:hAnsi="Times New Roman"/>
          <w:bCs/>
          <w:sz w:val="24"/>
          <w:szCs w:val="24"/>
          <w:lang w:val="en-GB"/>
        </w:rPr>
        <w:t>by</w:t>
      </w:r>
      <w:r w:rsidRPr="009D4AB5">
        <w:rPr>
          <w:rFonts w:ascii="Times New Roman" w:hAnsi="Times New Roman"/>
          <w:bCs/>
          <w:sz w:val="24"/>
          <w:szCs w:val="24"/>
          <w:lang w:val="en-GB"/>
        </w:rPr>
        <w:t xml:space="preserve"> mutual consent of the </w:t>
      </w:r>
      <w:r w:rsidR="002B6E9A">
        <w:rPr>
          <w:rFonts w:ascii="Times New Roman" w:hAnsi="Times New Roman"/>
          <w:bCs/>
          <w:sz w:val="24"/>
          <w:szCs w:val="24"/>
          <w:lang w:val="en-GB"/>
        </w:rPr>
        <w:t>Parties</w:t>
      </w:r>
      <w:r w:rsidRPr="009D4AB5">
        <w:rPr>
          <w:rFonts w:ascii="Times New Roman" w:hAnsi="Times New Roman"/>
          <w:bCs/>
          <w:sz w:val="24"/>
          <w:szCs w:val="24"/>
          <w:lang w:val="en-GB"/>
        </w:rPr>
        <w:t>.</w:t>
      </w:r>
      <w:r w:rsidRPr="009D4AB5">
        <w:rPr>
          <w:rFonts w:ascii="Times New Roman" w:eastAsia="Batang" w:hAnsi="Times New Roman"/>
          <w:bCs/>
          <w:kern w:val="0"/>
          <w:sz w:val="24"/>
          <w:szCs w:val="24"/>
          <w:lang w:val="en-GB"/>
        </w:rPr>
        <w:t xml:space="preserve"> Any </w:t>
      </w:r>
      <w:r w:rsidR="00633D1D">
        <w:rPr>
          <w:rFonts w:ascii="Times New Roman" w:eastAsia="Batang" w:hAnsi="Times New Roman"/>
          <w:bCs/>
          <w:kern w:val="0"/>
          <w:sz w:val="24"/>
          <w:szCs w:val="24"/>
          <w:lang w:val="en-GB"/>
        </w:rPr>
        <w:t>amendments</w:t>
      </w:r>
      <w:r w:rsidR="00633D1D" w:rsidRPr="009D4AB5">
        <w:rPr>
          <w:rFonts w:ascii="Times New Roman" w:eastAsia="Batang" w:hAnsi="Times New Roman"/>
          <w:bCs/>
          <w:kern w:val="0"/>
          <w:sz w:val="24"/>
          <w:szCs w:val="24"/>
          <w:lang w:val="en-GB"/>
        </w:rPr>
        <w:t xml:space="preserve"> </w:t>
      </w:r>
      <w:r w:rsidR="00633D1D">
        <w:rPr>
          <w:rFonts w:ascii="Times New Roman" w:eastAsia="Batang" w:hAnsi="Times New Roman"/>
          <w:bCs/>
          <w:kern w:val="0"/>
          <w:sz w:val="24"/>
          <w:szCs w:val="24"/>
          <w:lang w:val="en-GB"/>
        </w:rPr>
        <w:t>shall</w:t>
      </w:r>
      <w:r w:rsidR="00633D1D" w:rsidRPr="009D4AB5">
        <w:rPr>
          <w:rFonts w:ascii="Times New Roman" w:eastAsia="Batang" w:hAnsi="Times New Roman"/>
          <w:bCs/>
          <w:kern w:val="0"/>
          <w:sz w:val="24"/>
          <w:szCs w:val="24"/>
          <w:lang w:val="en-GB"/>
        </w:rPr>
        <w:t xml:space="preserve"> </w:t>
      </w:r>
      <w:r w:rsidRPr="009D4AB5">
        <w:rPr>
          <w:rFonts w:ascii="Times New Roman" w:eastAsia="Batang" w:hAnsi="Times New Roman"/>
          <w:bCs/>
          <w:kern w:val="0"/>
          <w:sz w:val="24"/>
          <w:szCs w:val="24"/>
          <w:lang w:val="en-GB"/>
        </w:rPr>
        <w:t>be formali</w:t>
      </w:r>
      <w:r w:rsidR="00E85D72">
        <w:rPr>
          <w:rFonts w:ascii="Times New Roman" w:eastAsia="Batang" w:hAnsi="Times New Roman"/>
          <w:bCs/>
          <w:kern w:val="0"/>
          <w:sz w:val="24"/>
          <w:szCs w:val="24"/>
          <w:lang w:val="en-GB"/>
        </w:rPr>
        <w:t>s</w:t>
      </w:r>
      <w:r w:rsidRPr="009D4AB5">
        <w:rPr>
          <w:rFonts w:ascii="Times New Roman" w:eastAsia="Batang" w:hAnsi="Times New Roman"/>
          <w:bCs/>
          <w:kern w:val="0"/>
          <w:sz w:val="24"/>
          <w:szCs w:val="24"/>
          <w:lang w:val="en-GB"/>
        </w:rPr>
        <w:t xml:space="preserve">ed in writing and </w:t>
      </w:r>
      <w:r w:rsidR="00633D1D">
        <w:rPr>
          <w:rFonts w:ascii="Times New Roman" w:eastAsia="Batang" w:hAnsi="Times New Roman"/>
          <w:bCs/>
          <w:kern w:val="0"/>
          <w:sz w:val="24"/>
          <w:szCs w:val="24"/>
          <w:lang w:val="en-GB"/>
        </w:rPr>
        <w:t>shall</w:t>
      </w:r>
      <w:r w:rsidR="00633D1D" w:rsidRPr="009D4AB5">
        <w:rPr>
          <w:rFonts w:ascii="Times New Roman" w:eastAsia="Batang" w:hAnsi="Times New Roman"/>
          <w:bCs/>
          <w:kern w:val="0"/>
          <w:sz w:val="24"/>
          <w:szCs w:val="24"/>
          <w:lang w:val="en-GB"/>
        </w:rPr>
        <w:t xml:space="preserve"> </w:t>
      </w:r>
      <w:r w:rsidRPr="009D4AB5">
        <w:rPr>
          <w:rFonts w:ascii="Times New Roman" w:eastAsia="Batang" w:hAnsi="Times New Roman"/>
          <w:bCs/>
          <w:kern w:val="0"/>
          <w:sz w:val="24"/>
          <w:szCs w:val="24"/>
          <w:lang w:val="en-GB"/>
        </w:rPr>
        <w:t>include the date</w:t>
      </w:r>
      <w:r w:rsidR="00633D1D">
        <w:rPr>
          <w:rFonts w:ascii="Times New Roman" w:eastAsia="Batang" w:hAnsi="Times New Roman"/>
          <w:bCs/>
          <w:kern w:val="0"/>
          <w:sz w:val="24"/>
          <w:szCs w:val="24"/>
          <w:lang w:val="en-GB"/>
        </w:rPr>
        <w:t xml:space="preserve"> on which</w:t>
      </w:r>
      <w:r w:rsidRPr="009D4AB5">
        <w:rPr>
          <w:rFonts w:ascii="Times New Roman" w:eastAsia="Batang" w:hAnsi="Times New Roman"/>
          <w:bCs/>
          <w:kern w:val="0"/>
          <w:sz w:val="24"/>
          <w:szCs w:val="24"/>
          <w:lang w:val="en-GB"/>
        </w:rPr>
        <w:t xml:space="preserve"> the </w:t>
      </w:r>
      <w:r w:rsidR="00633D1D">
        <w:rPr>
          <w:rFonts w:ascii="Times New Roman" w:eastAsia="Batang" w:hAnsi="Times New Roman"/>
          <w:bCs/>
          <w:kern w:val="0"/>
          <w:sz w:val="24"/>
          <w:szCs w:val="24"/>
          <w:lang w:val="en-GB"/>
        </w:rPr>
        <w:t>amendments</w:t>
      </w:r>
      <w:r w:rsidR="00633D1D" w:rsidRPr="009D4AB5">
        <w:rPr>
          <w:rFonts w:ascii="Times New Roman" w:eastAsia="Batang" w:hAnsi="Times New Roman"/>
          <w:bCs/>
          <w:kern w:val="0"/>
          <w:sz w:val="24"/>
          <w:szCs w:val="24"/>
          <w:lang w:val="en-GB"/>
        </w:rPr>
        <w:t xml:space="preserve"> </w:t>
      </w:r>
      <w:r w:rsidRPr="009D4AB5">
        <w:rPr>
          <w:rFonts w:ascii="Times New Roman" w:eastAsia="Batang" w:hAnsi="Times New Roman"/>
          <w:bCs/>
          <w:kern w:val="0"/>
          <w:sz w:val="24"/>
          <w:szCs w:val="24"/>
          <w:lang w:val="en-GB"/>
        </w:rPr>
        <w:t xml:space="preserve">become effective. </w:t>
      </w:r>
    </w:p>
    <w:p w14:paraId="02EDF0E9" w14:textId="77777777" w:rsidR="002B4A2E" w:rsidRPr="009D4AB5" w:rsidRDefault="002B4A2E" w:rsidP="009D4AB5">
      <w:pPr>
        <w:rPr>
          <w:rFonts w:ascii="Times New Roman" w:hAnsi="Times New Roman"/>
          <w:bCs/>
          <w:sz w:val="24"/>
          <w:szCs w:val="24"/>
          <w:lang w:val="en-GB"/>
        </w:rPr>
      </w:pPr>
    </w:p>
    <w:p w14:paraId="02EDF0EA" w14:textId="77777777" w:rsidR="006265BC" w:rsidRDefault="006265BC" w:rsidP="00A21D87">
      <w:pPr>
        <w:pStyle w:val="ListParagraph"/>
        <w:numPr>
          <w:ilvl w:val="0"/>
          <w:numId w:val="4"/>
        </w:numPr>
        <w:ind w:left="0" w:firstLine="0"/>
        <w:rPr>
          <w:rFonts w:ascii="Times New Roman" w:hAnsi="Times New Roman"/>
          <w:bCs/>
          <w:sz w:val="24"/>
          <w:szCs w:val="24"/>
          <w:lang w:val="en-GB"/>
        </w:rPr>
      </w:pPr>
      <w:r w:rsidRPr="009D4AB5">
        <w:rPr>
          <w:rFonts w:ascii="Times New Roman" w:hAnsi="Times New Roman"/>
          <w:bCs/>
          <w:sz w:val="24"/>
          <w:szCs w:val="24"/>
          <w:lang w:val="en-GB"/>
        </w:rPr>
        <w:t xml:space="preserve">All matters or disputes related to the interpretation and application of the </w:t>
      </w:r>
      <w:r w:rsidR="00510F3B">
        <w:rPr>
          <w:rFonts w:ascii="Times New Roman" w:hAnsi="Times New Roman"/>
          <w:bCs/>
          <w:sz w:val="24"/>
          <w:szCs w:val="24"/>
          <w:lang w:val="en-GB"/>
        </w:rPr>
        <w:t xml:space="preserve">present </w:t>
      </w:r>
      <w:r w:rsidRPr="009D4AB5">
        <w:rPr>
          <w:rFonts w:ascii="Times New Roman" w:hAnsi="Times New Roman"/>
          <w:bCs/>
          <w:sz w:val="24"/>
          <w:szCs w:val="24"/>
          <w:lang w:val="en-GB"/>
        </w:rPr>
        <w:t xml:space="preserve">MoU </w:t>
      </w:r>
      <w:r w:rsidR="00B85B20">
        <w:rPr>
          <w:rFonts w:ascii="Times New Roman" w:hAnsi="Times New Roman"/>
          <w:bCs/>
          <w:sz w:val="24"/>
          <w:szCs w:val="24"/>
          <w:lang w:val="en-GB"/>
        </w:rPr>
        <w:t>shall</w:t>
      </w:r>
      <w:r w:rsidR="00B85B20" w:rsidRPr="009D4AB5">
        <w:rPr>
          <w:rFonts w:ascii="Times New Roman" w:hAnsi="Times New Roman"/>
          <w:bCs/>
          <w:sz w:val="24"/>
          <w:szCs w:val="24"/>
          <w:lang w:val="en-GB"/>
        </w:rPr>
        <w:t xml:space="preserve"> </w:t>
      </w:r>
      <w:r w:rsidRPr="009D4AB5">
        <w:rPr>
          <w:rFonts w:ascii="Times New Roman" w:hAnsi="Times New Roman"/>
          <w:bCs/>
          <w:sz w:val="24"/>
          <w:szCs w:val="24"/>
          <w:lang w:val="en-GB"/>
        </w:rPr>
        <w:t>be resolved by mutual agreement.</w:t>
      </w:r>
      <w:r w:rsidR="001750EC">
        <w:rPr>
          <w:rFonts w:ascii="Times New Roman" w:hAnsi="Times New Roman"/>
          <w:bCs/>
          <w:sz w:val="24"/>
          <w:szCs w:val="24"/>
          <w:lang w:val="en-GB"/>
        </w:rPr>
        <w:t xml:space="preserve"> </w:t>
      </w:r>
    </w:p>
    <w:p w14:paraId="02EDF0EB" w14:textId="77777777" w:rsidR="001750EC" w:rsidRDefault="001750EC" w:rsidP="00001BBF">
      <w:pPr>
        <w:pStyle w:val="ListParagraph"/>
        <w:ind w:left="0"/>
        <w:rPr>
          <w:rFonts w:ascii="Times New Roman" w:hAnsi="Times New Roman"/>
          <w:bCs/>
          <w:sz w:val="24"/>
          <w:szCs w:val="24"/>
          <w:lang w:val="en-GB"/>
        </w:rPr>
      </w:pPr>
    </w:p>
    <w:p w14:paraId="02EDF0EC" w14:textId="77777777" w:rsidR="001750EC" w:rsidRDefault="001750EC" w:rsidP="00A21D87">
      <w:pPr>
        <w:pStyle w:val="ListParagraph"/>
        <w:numPr>
          <w:ilvl w:val="0"/>
          <w:numId w:val="4"/>
        </w:numPr>
        <w:ind w:left="0" w:firstLine="0"/>
        <w:rPr>
          <w:rFonts w:ascii="Times New Roman" w:hAnsi="Times New Roman"/>
          <w:bCs/>
          <w:sz w:val="24"/>
          <w:szCs w:val="24"/>
          <w:lang w:val="en-GB"/>
        </w:rPr>
      </w:pPr>
      <w:r w:rsidRPr="001750EC">
        <w:rPr>
          <w:rFonts w:ascii="Times New Roman" w:hAnsi="Times New Roman"/>
          <w:bCs/>
          <w:sz w:val="24"/>
          <w:szCs w:val="24"/>
          <w:lang w:val="en-GB"/>
        </w:rPr>
        <w:t xml:space="preserve">The </w:t>
      </w:r>
      <w:r w:rsidR="00510F3B">
        <w:rPr>
          <w:rFonts w:ascii="Times New Roman" w:hAnsi="Times New Roman"/>
          <w:bCs/>
          <w:sz w:val="24"/>
          <w:szCs w:val="24"/>
          <w:lang w:val="en-GB"/>
        </w:rPr>
        <w:t xml:space="preserve">present </w:t>
      </w:r>
      <w:r w:rsidRPr="001750EC">
        <w:rPr>
          <w:rFonts w:ascii="Times New Roman" w:hAnsi="Times New Roman"/>
          <w:bCs/>
          <w:sz w:val="24"/>
          <w:szCs w:val="24"/>
          <w:lang w:val="en-GB"/>
        </w:rPr>
        <w:t>MoU replaces</w:t>
      </w:r>
      <w:r w:rsidR="00F2619D">
        <w:rPr>
          <w:rFonts w:ascii="Times New Roman" w:hAnsi="Times New Roman"/>
          <w:bCs/>
          <w:sz w:val="24"/>
          <w:szCs w:val="24"/>
          <w:lang w:val="en-GB"/>
        </w:rPr>
        <w:t xml:space="preserve"> </w:t>
      </w:r>
      <w:r w:rsidR="00F2619D" w:rsidRPr="00F2619D">
        <w:rPr>
          <w:rFonts w:ascii="Times New Roman" w:hAnsi="Times New Roman"/>
          <w:bCs/>
          <w:sz w:val="24"/>
          <w:szCs w:val="24"/>
          <w:lang w:val="en-GB"/>
        </w:rPr>
        <w:t>and supersedes any prior written agreements</w:t>
      </w:r>
      <w:r w:rsidR="00F2619D">
        <w:rPr>
          <w:rFonts w:ascii="Times New Roman" w:hAnsi="Times New Roman"/>
          <w:bCs/>
          <w:sz w:val="24"/>
          <w:szCs w:val="24"/>
          <w:lang w:val="en-GB"/>
        </w:rPr>
        <w:t xml:space="preserve"> signed between the </w:t>
      </w:r>
      <w:r w:rsidR="00633D1D">
        <w:rPr>
          <w:rFonts w:ascii="Times New Roman" w:hAnsi="Times New Roman"/>
          <w:bCs/>
          <w:sz w:val="24"/>
          <w:szCs w:val="24"/>
          <w:lang w:val="en-GB"/>
        </w:rPr>
        <w:t>Parties</w:t>
      </w:r>
      <w:r w:rsidR="00752956" w:rsidRPr="00752956">
        <w:rPr>
          <w:rFonts w:ascii="Times New Roman" w:hAnsi="Times New Roman"/>
          <w:bCs/>
          <w:sz w:val="24"/>
          <w:szCs w:val="24"/>
          <w:lang w:val="en-GB"/>
        </w:rPr>
        <w:t>.</w:t>
      </w:r>
    </w:p>
    <w:p w14:paraId="02EDF0ED" w14:textId="77777777" w:rsidR="006265BC" w:rsidRDefault="006265BC" w:rsidP="009D4AB5">
      <w:pPr>
        <w:rPr>
          <w:rFonts w:ascii="Times New Roman" w:hAnsi="Times New Roman"/>
          <w:b/>
          <w:sz w:val="24"/>
          <w:szCs w:val="24"/>
          <w:lang w:val="en-GB"/>
        </w:rPr>
      </w:pPr>
    </w:p>
    <w:p w14:paraId="02EDF0EE" w14:textId="77777777" w:rsidR="002743F2" w:rsidRPr="009D4AB5" w:rsidRDefault="002743F2" w:rsidP="009D4AB5">
      <w:pPr>
        <w:rPr>
          <w:rFonts w:ascii="Times New Roman" w:hAnsi="Times New Roman"/>
          <w:b/>
          <w:sz w:val="24"/>
          <w:szCs w:val="24"/>
          <w:lang w:val="en-GB"/>
        </w:rPr>
      </w:pPr>
    </w:p>
    <w:p w14:paraId="02EDF0EF" w14:textId="2CC69B02" w:rsidR="007A3CBC" w:rsidRPr="009D4AB5" w:rsidRDefault="006265BC" w:rsidP="009D4AB5">
      <w:pPr>
        <w:rPr>
          <w:rFonts w:ascii="Times New Roman" w:hAnsi="Times New Roman"/>
          <w:bCs/>
          <w:sz w:val="24"/>
          <w:szCs w:val="24"/>
          <w:lang w:val="en-GB"/>
        </w:rPr>
      </w:pPr>
      <w:r w:rsidRPr="009D4AB5">
        <w:rPr>
          <w:rFonts w:ascii="Times New Roman" w:hAnsi="Times New Roman"/>
          <w:bCs/>
          <w:sz w:val="24"/>
          <w:szCs w:val="24"/>
          <w:lang w:val="en-GB" w:eastAsia="ja-JP"/>
        </w:rPr>
        <w:t>Signed</w:t>
      </w:r>
      <w:r w:rsidRPr="009D4AB5">
        <w:rPr>
          <w:rFonts w:ascii="Times New Roman" w:hAnsi="Times New Roman"/>
          <w:bCs/>
          <w:sz w:val="24"/>
          <w:szCs w:val="24"/>
          <w:lang w:val="en-GB"/>
        </w:rPr>
        <w:t xml:space="preserve"> in duplicate at</w:t>
      </w:r>
      <w:r w:rsidR="005616DD" w:rsidRPr="009D4AB5">
        <w:rPr>
          <w:rFonts w:ascii="Times New Roman" w:hAnsi="Times New Roman"/>
          <w:bCs/>
          <w:sz w:val="24"/>
          <w:szCs w:val="24"/>
          <w:lang w:val="en-GB"/>
        </w:rPr>
        <w:t xml:space="preserve"> </w:t>
      </w:r>
      <w:r w:rsidR="006B33A4" w:rsidRPr="004155C9">
        <w:rPr>
          <w:rFonts w:ascii="Times New Roman" w:hAnsi="Times New Roman"/>
          <w:bCs/>
          <w:sz w:val="24"/>
          <w:szCs w:val="24"/>
          <w:highlight w:val="yellow"/>
          <w:lang w:val="en-GB"/>
        </w:rPr>
        <w:t>Alicante</w:t>
      </w:r>
      <w:r w:rsidR="00BA57FD" w:rsidRPr="004155C9">
        <w:rPr>
          <w:rFonts w:ascii="Times New Roman" w:hAnsi="Times New Roman"/>
          <w:bCs/>
          <w:sz w:val="24"/>
          <w:szCs w:val="24"/>
          <w:highlight w:val="yellow"/>
          <w:lang w:val="en-GB"/>
        </w:rPr>
        <w:t xml:space="preserve"> </w:t>
      </w:r>
      <w:r w:rsidR="005616DD" w:rsidRPr="004155C9">
        <w:rPr>
          <w:rFonts w:ascii="Times New Roman" w:hAnsi="Times New Roman"/>
          <w:bCs/>
          <w:sz w:val="24"/>
          <w:szCs w:val="24"/>
          <w:highlight w:val="yellow"/>
          <w:lang w:val="en-GB"/>
        </w:rPr>
        <w:t xml:space="preserve">on </w:t>
      </w:r>
      <w:r w:rsidR="004155C9" w:rsidRPr="004155C9">
        <w:rPr>
          <w:rFonts w:ascii="Times New Roman" w:hAnsi="Times New Roman"/>
          <w:bCs/>
          <w:sz w:val="24"/>
          <w:szCs w:val="24"/>
          <w:highlight w:val="yellow"/>
          <w:lang w:val="en-GB"/>
        </w:rPr>
        <w:t>XX</w:t>
      </w:r>
      <w:r w:rsidR="006B33A4" w:rsidRPr="004155C9">
        <w:rPr>
          <w:rFonts w:ascii="Times New Roman" w:hAnsi="Times New Roman"/>
          <w:bCs/>
          <w:sz w:val="24"/>
          <w:szCs w:val="24"/>
          <w:highlight w:val="yellow"/>
          <w:vertAlign w:val="superscript"/>
          <w:lang w:val="en-GB"/>
        </w:rPr>
        <w:t>th</w:t>
      </w:r>
      <w:r w:rsidR="006B33A4" w:rsidRPr="004155C9">
        <w:rPr>
          <w:rFonts w:ascii="Times New Roman" w:hAnsi="Times New Roman"/>
          <w:bCs/>
          <w:sz w:val="24"/>
          <w:szCs w:val="24"/>
          <w:highlight w:val="yellow"/>
          <w:lang w:val="en-GB"/>
        </w:rPr>
        <w:t xml:space="preserve"> </w:t>
      </w:r>
      <w:r w:rsidR="004155C9" w:rsidRPr="004155C9">
        <w:rPr>
          <w:rFonts w:ascii="Times New Roman" w:hAnsi="Times New Roman"/>
          <w:bCs/>
          <w:sz w:val="24"/>
          <w:szCs w:val="24"/>
          <w:highlight w:val="yellow"/>
          <w:lang w:val="en-GB"/>
        </w:rPr>
        <w:t>XXXXX</w:t>
      </w:r>
      <w:r w:rsidR="00756241" w:rsidRPr="004155C9">
        <w:rPr>
          <w:rFonts w:ascii="Times New Roman" w:hAnsi="Times New Roman"/>
          <w:bCs/>
          <w:sz w:val="24"/>
          <w:szCs w:val="24"/>
          <w:highlight w:val="yellow"/>
          <w:lang w:val="en-GB"/>
        </w:rPr>
        <w:t>,</w:t>
      </w:r>
      <w:r w:rsidR="00BA57FD" w:rsidRPr="004155C9">
        <w:rPr>
          <w:rFonts w:ascii="Times New Roman" w:hAnsi="Times New Roman"/>
          <w:bCs/>
          <w:sz w:val="24"/>
          <w:szCs w:val="24"/>
          <w:highlight w:val="yellow"/>
          <w:lang w:val="en-GB"/>
        </w:rPr>
        <w:t xml:space="preserve"> </w:t>
      </w:r>
      <w:r w:rsidR="00F2619D" w:rsidRPr="004155C9">
        <w:rPr>
          <w:rFonts w:ascii="Times New Roman" w:hAnsi="Times New Roman"/>
          <w:bCs/>
          <w:sz w:val="24"/>
          <w:szCs w:val="24"/>
          <w:highlight w:val="yellow"/>
          <w:lang w:val="en-GB"/>
        </w:rPr>
        <w:t>201</w:t>
      </w:r>
      <w:r w:rsidR="004155C9" w:rsidRPr="004155C9">
        <w:rPr>
          <w:rFonts w:ascii="Times New Roman" w:hAnsi="Times New Roman"/>
          <w:bCs/>
          <w:sz w:val="24"/>
          <w:szCs w:val="24"/>
          <w:highlight w:val="yellow"/>
          <w:lang w:val="en-GB"/>
        </w:rPr>
        <w:t>7</w:t>
      </w:r>
      <w:r w:rsidR="007A3CBC" w:rsidRPr="004155C9">
        <w:rPr>
          <w:rFonts w:ascii="Times New Roman" w:hAnsi="Times New Roman"/>
          <w:bCs/>
          <w:sz w:val="24"/>
          <w:szCs w:val="24"/>
          <w:highlight w:val="yellow"/>
          <w:lang w:val="en-GB"/>
        </w:rPr>
        <w:t xml:space="preserve"> in English</w:t>
      </w:r>
      <w:r w:rsidR="007A3CBC" w:rsidRPr="009D4AB5">
        <w:rPr>
          <w:rFonts w:ascii="Times New Roman" w:hAnsi="Times New Roman"/>
          <w:bCs/>
          <w:sz w:val="24"/>
          <w:szCs w:val="24"/>
          <w:lang w:val="en-GB"/>
        </w:rPr>
        <w:t>,</w:t>
      </w:r>
    </w:p>
    <w:p w14:paraId="02EDF0F0" w14:textId="77777777" w:rsidR="006265BC" w:rsidRPr="009D4AB5" w:rsidRDefault="006265BC" w:rsidP="006265BC">
      <w:pPr>
        <w:spacing w:line="276" w:lineRule="auto"/>
        <w:rPr>
          <w:rFonts w:ascii="Times New Roman" w:hAnsi="Times New Roman"/>
          <w:bCs/>
          <w:sz w:val="24"/>
          <w:szCs w:val="24"/>
          <w:lang w:val="en-GB"/>
        </w:rPr>
      </w:pPr>
    </w:p>
    <w:tbl>
      <w:tblPr>
        <w:tblW w:w="0" w:type="auto"/>
        <w:tblLook w:val="04A0" w:firstRow="1" w:lastRow="0" w:firstColumn="1" w:lastColumn="0" w:noHBand="0" w:noVBand="1"/>
      </w:tblPr>
      <w:tblGrid>
        <w:gridCol w:w="4612"/>
        <w:gridCol w:w="4612"/>
      </w:tblGrid>
      <w:tr w:rsidR="006265BC" w:rsidRPr="009D4AB5" w14:paraId="02EDF0F6" w14:textId="77777777" w:rsidTr="0060358F">
        <w:tc>
          <w:tcPr>
            <w:tcW w:w="4612" w:type="dxa"/>
          </w:tcPr>
          <w:p w14:paraId="02EDF0F1" w14:textId="77777777" w:rsidR="002743F2" w:rsidRDefault="002743F2" w:rsidP="0060358F">
            <w:pPr>
              <w:jc w:val="center"/>
              <w:rPr>
                <w:rFonts w:ascii="Times New Roman" w:eastAsia="Gulim" w:hAnsi="Times New Roman"/>
                <w:b/>
                <w:sz w:val="24"/>
                <w:szCs w:val="24"/>
                <w:lang w:val="en-GB"/>
              </w:rPr>
            </w:pPr>
          </w:p>
          <w:p w14:paraId="02EDF0F2" w14:textId="77777777" w:rsidR="00C05960" w:rsidRPr="009D4AB5" w:rsidRDefault="006265BC" w:rsidP="0060358F">
            <w:pPr>
              <w:jc w:val="center"/>
              <w:rPr>
                <w:rFonts w:ascii="Times New Roman" w:eastAsia="Gulim" w:hAnsi="Times New Roman"/>
                <w:b/>
                <w:sz w:val="24"/>
                <w:szCs w:val="24"/>
                <w:lang w:val="en-GB"/>
              </w:rPr>
            </w:pPr>
            <w:r w:rsidRPr="009D4AB5">
              <w:rPr>
                <w:rFonts w:ascii="Times New Roman" w:eastAsia="Gulim" w:hAnsi="Times New Roman"/>
                <w:b/>
                <w:sz w:val="24"/>
                <w:szCs w:val="24"/>
                <w:lang w:val="en-GB"/>
              </w:rPr>
              <w:t xml:space="preserve">For the </w:t>
            </w:r>
            <w:r w:rsidR="00B80CD3" w:rsidRPr="00B80CD3">
              <w:rPr>
                <w:rFonts w:ascii="Times New Roman" w:eastAsia="Gulim" w:hAnsi="Times New Roman"/>
                <w:b/>
                <w:sz w:val="24"/>
                <w:szCs w:val="24"/>
                <w:lang w:val="en-GB"/>
              </w:rPr>
              <w:t>European Union Intellectual Property Office</w:t>
            </w:r>
            <w:r w:rsidR="00B80CD3" w:rsidRPr="009D4AB5">
              <w:rPr>
                <w:rFonts w:ascii="Times New Roman" w:eastAsia="Gulim" w:hAnsi="Times New Roman"/>
                <w:b/>
                <w:sz w:val="24"/>
                <w:szCs w:val="24"/>
                <w:lang w:val="en-GB"/>
              </w:rPr>
              <w:t xml:space="preserve"> </w:t>
            </w:r>
          </w:p>
          <w:p w14:paraId="02EDF0F3" w14:textId="77777777" w:rsidR="00C05960" w:rsidRPr="009D4AB5" w:rsidRDefault="00C05960" w:rsidP="0060358F">
            <w:pPr>
              <w:jc w:val="center"/>
              <w:rPr>
                <w:rFonts w:ascii="Times New Roman" w:eastAsia="Gulim" w:hAnsi="Times New Roman"/>
                <w:b/>
                <w:sz w:val="24"/>
                <w:szCs w:val="24"/>
                <w:lang w:val="en-GB"/>
              </w:rPr>
            </w:pPr>
          </w:p>
        </w:tc>
        <w:tc>
          <w:tcPr>
            <w:tcW w:w="4612" w:type="dxa"/>
          </w:tcPr>
          <w:p w14:paraId="02EDF0F4" w14:textId="77777777" w:rsidR="002743F2" w:rsidRDefault="002743F2" w:rsidP="0095765F">
            <w:pPr>
              <w:jc w:val="center"/>
              <w:rPr>
                <w:rFonts w:ascii="Times New Roman" w:eastAsia="Gulim" w:hAnsi="Times New Roman"/>
                <w:b/>
                <w:sz w:val="24"/>
                <w:szCs w:val="24"/>
                <w:lang w:val="en-GB"/>
              </w:rPr>
            </w:pPr>
          </w:p>
          <w:p w14:paraId="02EDF0F5" w14:textId="743601EA" w:rsidR="0095765F" w:rsidRPr="009D4AB5" w:rsidRDefault="006265BC" w:rsidP="00AE1185">
            <w:pPr>
              <w:jc w:val="center"/>
              <w:rPr>
                <w:rFonts w:ascii="Times New Roman" w:eastAsia="Gulim" w:hAnsi="Times New Roman"/>
                <w:b/>
                <w:sz w:val="24"/>
                <w:szCs w:val="24"/>
                <w:lang w:val="en-GB"/>
              </w:rPr>
            </w:pPr>
            <w:r w:rsidRPr="009D4AB5">
              <w:rPr>
                <w:rFonts w:ascii="Times New Roman" w:eastAsia="Gulim" w:hAnsi="Times New Roman"/>
                <w:b/>
                <w:sz w:val="24"/>
                <w:szCs w:val="24"/>
                <w:lang w:val="en-GB"/>
              </w:rPr>
              <w:t>For</w:t>
            </w:r>
            <w:r w:rsidR="00F2619D">
              <w:rPr>
                <w:rFonts w:ascii="Times New Roman" w:eastAsia="Gulim" w:hAnsi="Times New Roman"/>
                <w:b/>
                <w:sz w:val="24"/>
                <w:szCs w:val="24"/>
                <w:lang w:val="en-GB"/>
              </w:rPr>
              <w:t xml:space="preserve"> </w:t>
            </w:r>
            <w:r w:rsidR="006B0F57">
              <w:rPr>
                <w:rFonts w:ascii="Times New Roman" w:eastAsia="Gulim" w:hAnsi="Times New Roman"/>
                <w:b/>
                <w:sz w:val="24"/>
                <w:szCs w:val="24"/>
                <w:lang w:val="en-GB"/>
              </w:rPr>
              <w:t xml:space="preserve">the </w:t>
            </w:r>
            <w:r w:rsidR="005C56F1" w:rsidRPr="005C56F1">
              <w:rPr>
                <w:rFonts w:ascii="Times New Roman" w:eastAsia="Gulim" w:hAnsi="Times New Roman"/>
                <w:b/>
                <w:sz w:val="24"/>
                <w:szCs w:val="24"/>
                <w:lang w:val="en-GB"/>
              </w:rPr>
              <w:t xml:space="preserve">European Agency for </w:t>
            </w:r>
            <w:r w:rsidR="005F5E59">
              <w:rPr>
                <w:rFonts w:ascii="Times New Roman" w:eastAsia="Gulim" w:hAnsi="Times New Roman"/>
                <w:b/>
                <w:sz w:val="24"/>
                <w:szCs w:val="24"/>
                <w:lang w:val="en-GB"/>
              </w:rPr>
              <w:t>the Cooperation of Energy Regulators</w:t>
            </w:r>
            <w:r w:rsidR="006B0F57">
              <w:rPr>
                <w:rFonts w:ascii="Times New Roman" w:eastAsia="Gulim" w:hAnsi="Times New Roman"/>
                <w:b/>
                <w:sz w:val="24"/>
                <w:szCs w:val="24"/>
                <w:lang w:val="en-GB"/>
              </w:rPr>
              <w:t xml:space="preserve"> </w:t>
            </w:r>
            <w:r w:rsidR="00F2619D" w:rsidRPr="009D4AB5">
              <w:rPr>
                <w:rFonts w:ascii="Times New Roman" w:hAnsi="Times New Roman"/>
                <w:sz w:val="24"/>
                <w:szCs w:val="24"/>
                <w:lang w:val="en-GB"/>
              </w:rPr>
              <w:t xml:space="preserve"> </w:t>
            </w:r>
            <w:r w:rsidRPr="009D4AB5">
              <w:rPr>
                <w:rFonts w:ascii="Times New Roman" w:eastAsia="Gulim" w:hAnsi="Times New Roman"/>
                <w:b/>
                <w:sz w:val="24"/>
                <w:szCs w:val="24"/>
                <w:lang w:val="en-GB"/>
              </w:rPr>
              <w:t xml:space="preserve"> </w:t>
            </w:r>
          </w:p>
        </w:tc>
      </w:tr>
      <w:tr w:rsidR="006265BC" w:rsidRPr="009D4AB5" w14:paraId="02EDF0FB" w14:textId="77777777" w:rsidTr="0060358F">
        <w:tc>
          <w:tcPr>
            <w:tcW w:w="4612" w:type="dxa"/>
          </w:tcPr>
          <w:p w14:paraId="02EDF0F7" w14:textId="77777777" w:rsidR="006265BC" w:rsidRDefault="006265BC" w:rsidP="0060358F">
            <w:pPr>
              <w:spacing w:line="384" w:lineRule="auto"/>
              <w:jc w:val="center"/>
              <w:rPr>
                <w:rFonts w:ascii="Times New Roman" w:eastAsia="Gulim" w:hAnsi="Times New Roman"/>
                <w:b/>
                <w:sz w:val="24"/>
                <w:szCs w:val="24"/>
                <w:lang w:val="en-GB"/>
              </w:rPr>
            </w:pPr>
          </w:p>
          <w:p w14:paraId="79D4EE09" w14:textId="77777777" w:rsidR="00D212A4" w:rsidRDefault="00D212A4" w:rsidP="0060358F">
            <w:pPr>
              <w:spacing w:line="384" w:lineRule="auto"/>
              <w:jc w:val="center"/>
              <w:rPr>
                <w:rFonts w:ascii="Times New Roman" w:eastAsia="Gulim" w:hAnsi="Times New Roman"/>
                <w:b/>
                <w:sz w:val="24"/>
                <w:szCs w:val="24"/>
                <w:lang w:val="en-GB"/>
              </w:rPr>
            </w:pPr>
          </w:p>
          <w:p w14:paraId="49CBB216" w14:textId="77777777" w:rsidR="00D212A4" w:rsidRPr="009D4AB5" w:rsidRDefault="00D212A4" w:rsidP="0060358F">
            <w:pPr>
              <w:spacing w:line="384" w:lineRule="auto"/>
              <w:jc w:val="center"/>
              <w:rPr>
                <w:rFonts w:ascii="Times New Roman" w:eastAsia="Gulim" w:hAnsi="Times New Roman"/>
                <w:b/>
                <w:sz w:val="24"/>
                <w:szCs w:val="24"/>
                <w:lang w:val="en-GB"/>
              </w:rPr>
            </w:pPr>
          </w:p>
          <w:p w14:paraId="02EDF0F8" w14:textId="77777777" w:rsidR="006265BC" w:rsidRPr="009D4AB5" w:rsidRDefault="006265BC" w:rsidP="0060358F">
            <w:pPr>
              <w:spacing w:line="384" w:lineRule="auto"/>
              <w:jc w:val="center"/>
              <w:rPr>
                <w:rFonts w:ascii="Times New Roman" w:eastAsia="Gulim" w:hAnsi="Times New Roman"/>
                <w:b/>
                <w:sz w:val="24"/>
                <w:szCs w:val="24"/>
                <w:lang w:val="en-GB"/>
              </w:rPr>
            </w:pPr>
            <w:r w:rsidRPr="009D4AB5">
              <w:rPr>
                <w:rFonts w:ascii="Times New Roman" w:eastAsia="Gulim" w:hAnsi="Times New Roman"/>
                <w:b/>
                <w:sz w:val="24"/>
                <w:szCs w:val="24"/>
                <w:lang w:val="en-GB"/>
              </w:rPr>
              <w:t>________________________</w:t>
            </w:r>
          </w:p>
        </w:tc>
        <w:tc>
          <w:tcPr>
            <w:tcW w:w="4612" w:type="dxa"/>
          </w:tcPr>
          <w:p w14:paraId="02EDF0F9" w14:textId="77777777" w:rsidR="006265BC" w:rsidRDefault="006265BC" w:rsidP="0060358F">
            <w:pPr>
              <w:spacing w:line="384" w:lineRule="auto"/>
              <w:jc w:val="center"/>
              <w:rPr>
                <w:rFonts w:ascii="Times New Roman" w:eastAsia="Gulim" w:hAnsi="Times New Roman"/>
                <w:b/>
                <w:sz w:val="24"/>
                <w:szCs w:val="24"/>
                <w:lang w:val="en-GB"/>
              </w:rPr>
            </w:pPr>
          </w:p>
          <w:p w14:paraId="78BCC55A" w14:textId="77777777" w:rsidR="00D212A4" w:rsidRDefault="00D212A4" w:rsidP="0060358F">
            <w:pPr>
              <w:spacing w:line="384" w:lineRule="auto"/>
              <w:jc w:val="center"/>
              <w:rPr>
                <w:rFonts w:ascii="Times New Roman" w:eastAsia="Gulim" w:hAnsi="Times New Roman"/>
                <w:b/>
                <w:sz w:val="24"/>
                <w:szCs w:val="24"/>
                <w:lang w:val="en-GB"/>
              </w:rPr>
            </w:pPr>
          </w:p>
          <w:p w14:paraId="267BE38A" w14:textId="77777777" w:rsidR="00D212A4" w:rsidRPr="009D4AB5" w:rsidRDefault="00D212A4" w:rsidP="0060358F">
            <w:pPr>
              <w:spacing w:line="384" w:lineRule="auto"/>
              <w:jc w:val="center"/>
              <w:rPr>
                <w:rFonts w:ascii="Times New Roman" w:eastAsia="Gulim" w:hAnsi="Times New Roman"/>
                <w:b/>
                <w:sz w:val="24"/>
                <w:szCs w:val="24"/>
                <w:lang w:val="en-GB"/>
              </w:rPr>
            </w:pPr>
          </w:p>
          <w:p w14:paraId="02EDF0FA" w14:textId="77777777" w:rsidR="006265BC" w:rsidRPr="009D4AB5" w:rsidRDefault="006265BC" w:rsidP="0060358F">
            <w:pPr>
              <w:spacing w:line="384" w:lineRule="auto"/>
              <w:jc w:val="center"/>
              <w:rPr>
                <w:rFonts w:ascii="Times New Roman" w:eastAsia="Gulim" w:hAnsi="Times New Roman"/>
                <w:b/>
                <w:sz w:val="24"/>
                <w:szCs w:val="24"/>
                <w:lang w:val="en-GB"/>
              </w:rPr>
            </w:pPr>
            <w:r w:rsidRPr="009D4AB5">
              <w:rPr>
                <w:rFonts w:ascii="Times New Roman" w:eastAsia="Gulim" w:hAnsi="Times New Roman"/>
                <w:b/>
                <w:sz w:val="24"/>
                <w:szCs w:val="24"/>
                <w:lang w:val="en-GB"/>
              </w:rPr>
              <w:t>________________________</w:t>
            </w:r>
          </w:p>
        </w:tc>
      </w:tr>
      <w:tr w:rsidR="006265BC" w:rsidRPr="009D4AB5" w14:paraId="02EDF100" w14:textId="77777777" w:rsidTr="0060358F">
        <w:tc>
          <w:tcPr>
            <w:tcW w:w="4612" w:type="dxa"/>
          </w:tcPr>
          <w:p w14:paraId="02EDF0FC" w14:textId="77777777" w:rsidR="006265BC" w:rsidRPr="009D4AB5" w:rsidRDefault="006265BC" w:rsidP="0060358F">
            <w:pPr>
              <w:spacing w:line="384" w:lineRule="auto"/>
              <w:jc w:val="center"/>
              <w:rPr>
                <w:rFonts w:ascii="Times New Roman" w:eastAsia="Gulim" w:hAnsi="Times New Roman"/>
                <w:b/>
                <w:sz w:val="24"/>
                <w:szCs w:val="24"/>
                <w:lang w:val="en-GB"/>
              </w:rPr>
            </w:pPr>
            <w:r w:rsidRPr="009D4AB5">
              <w:rPr>
                <w:rFonts w:ascii="Times New Roman" w:eastAsia="Gulim" w:hAnsi="Times New Roman"/>
                <w:b/>
                <w:sz w:val="24"/>
                <w:szCs w:val="24"/>
                <w:lang w:val="en-GB"/>
              </w:rPr>
              <w:t>António Campinos</w:t>
            </w:r>
          </w:p>
          <w:p w14:paraId="02EDF0FD" w14:textId="77777777" w:rsidR="006265BC" w:rsidRPr="009D4AB5" w:rsidRDefault="00B80CD3" w:rsidP="0060358F">
            <w:pPr>
              <w:spacing w:line="384" w:lineRule="auto"/>
              <w:jc w:val="center"/>
              <w:rPr>
                <w:rFonts w:ascii="Times New Roman" w:eastAsia="Gulim" w:hAnsi="Times New Roman"/>
                <w:b/>
                <w:sz w:val="24"/>
                <w:szCs w:val="24"/>
                <w:lang w:val="en-GB"/>
              </w:rPr>
            </w:pPr>
            <w:r>
              <w:rPr>
                <w:rFonts w:ascii="Times New Roman" w:eastAsia="Gulim" w:hAnsi="Times New Roman"/>
                <w:b/>
                <w:sz w:val="24"/>
                <w:szCs w:val="24"/>
                <w:lang w:val="en-GB"/>
              </w:rPr>
              <w:t>Executive Director</w:t>
            </w:r>
            <w:r w:rsidR="006265BC" w:rsidRPr="009D4AB5">
              <w:rPr>
                <w:rFonts w:ascii="Times New Roman" w:eastAsia="Gulim" w:hAnsi="Times New Roman"/>
                <w:b/>
                <w:sz w:val="24"/>
                <w:szCs w:val="24"/>
                <w:lang w:val="en-GB"/>
              </w:rPr>
              <w:t xml:space="preserve"> </w:t>
            </w:r>
          </w:p>
        </w:tc>
        <w:tc>
          <w:tcPr>
            <w:tcW w:w="4612" w:type="dxa"/>
          </w:tcPr>
          <w:p w14:paraId="02EDF0FE" w14:textId="23E73BAF" w:rsidR="00756241" w:rsidRPr="006B0F57" w:rsidRDefault="005F5E59" w:rsidP="0060358F">
            <w:pPr>
              <w:spacing w:line="384" w:lineRule="auto"/>
              <w:jc w:val="center"/>
              <w:rPr>
                <w:rFonts w:ascii="Times New Roman" w:eastAsia="Gulim" w:hAnsi="Times New Roman"/>
                <w:b/>
                <w:sz w:val="24"/>
                <w:szCs w:val="24"/>
                <w:lang w:val="en-GB"/>
              </w:rPr>
            </w:pPr>
            <w:r w:rsidRPr="005F5E59">
              <w:rPr>
                <w:rFonts w:ascii="Times New Roman" w:eastAsia="Gulim" w:hAnsi="Times New Roman"/>
                <w:b/>
                <w:sz w:val="24"/>
                <w:szCs w:val="24"/>
                <w:lang w:val="en-GB"/>
              </w:rPr>
              <w:t>Alberto Pototschnig</w:t>
            </w:r>
          </w:p>
          <w:p w14:paraId="02EDF0FF" w14:textId="4387469F" w:rsidR="00F2619D" w:rsidRPr="009D4AB5" w:rsidRDefault="006B0F57" w:rsidP="0060358F">
            <w:pPr>
              <w:spacing w:line="384" w:lineRule="auto"/>
              <w:jc w:val="center"/>
              <w:rPr>
                <w:rFonts w:ascii="Times New Roman" w:eastAsia="Gulim" w:hAnsi="Times New Roman"/>
                <w:b/>
                <w:sz w:val="24"/>
                <w:szCs w:val="24"/>
                <w:lang w:val="en-GB"/>
              </w:rPr>
            </w:pPr>
            <w:r>
              <w:rPr>
                <w:rFonts w:ascii="Times New Roman" w:eastAsia="Gulim" w:hAnsi="Times New Roman"/>
                <w:b/>
                <w:sz w:val="24"/>
                <w:szCs w:val="24"/>
                <w:lang w:val="en-GB"/>
              </w:rPr>
              <w:t>Executive Director</w:t>
            </w:r>
          </w:p>
        </w:tc>
      </w:tr>
    </w:tbl>
    <w:p w14:paraId="02EDF101" w14:textId="77777777" w:rsidR="006265BC" w:rsidRDefault="006265BC" w:rsidP="009D4AB5">
      <w:pPr>
        <w:spacing w:line="276" w:lineRule="auto"/>
        <w:rPr>
          <w:rFonts w:ascii="Arial" w:eastAsia="BatangChe" w:hAnsi="Arial" w:cs="Arial"/>
          <w:b/>
          <w:szCs w:val="20"/>
        </w:rPr>
      </w:pPr>
    </w:p>
    <w:p w14:paraId="02EDF102" w14:textId="77777777" w:rsidR="001C4A25" w:rsidRDefault="001C4A25">
      <w:pPr>
        <w:jc w:val="left"/>
        <w:rPr>
          <w:rFonts w:ascii="Arial" w:eastAsia="BatangChe" w:hAnsi="Arial" w:cs="Arial"/>
          <w:b/>
          <w:szCs w:val="20"/>
        </w:rPr>
      </w:pPr>
      <w:r>
        <w:rPr>
          <w:rFonts w:ascii="Arial" w:eastAsia="BatangChe" w:hAnsi="Arial" w:cs="Arial"/>
          <w:b/>
          <w:szCs w:val="20"/>
        </w:rPr>
        <w:br w:type="page"/>
      </w:r>
    </w:p>
    <w:p w14:paraId="02EDF103" w14:textId="18B6201D" w:rsidR="001C4A25" w:rsidRPr="0083338C" w:rsidRDefault="001C4A25" w:rsidP="00232F1C">
      <w:pPr>
        <w:pStyle w:val="Heading1"/>
        <w:rPr>
          <w:rFonts w:ascii="Times New Roman" w:eastAsia="Batang" w:hAnsi="Times New Roman"/>
          <w:kern w:val="0"/>
          <w:sz w:val="28"/>
          <w:szCs w:val="28"/>
          <w:lang w:val="en-GB" w:eastAsia="ko-KR"/>
        </w:rPr>
      </w:pPr>
      <w:r w:rsidRPr="0083338C">
        <w:rPr>
          <w:rFonts w:ascii="Times New Roman" w:eastAsia="Batang" w:hAnsi="Times New Roman"/>
          <w:kern w:val="0"/>
          <w:sz w:val="28"/>
          <w:szCs w:val="28"/>
          <w:lang w:val="en-GB" w:eastAsia="ko-KR"/>
        </w:rPr>
        <w:lastRenderedPageBreak/>
        <w:t>Annex</w:t>
      </w:r>
      <w:r w:rsidRPr="0083338C">
        <w:rPr>
          <w:rFonts w:ascii="Times New Roman" w:hAnsi="Times New Roman"/>
        </w:rPr>
        <w:t xml:space="preserve"> </w:t>
      </w:r>
      <w:r w:rsidRPr="0083338C">
        <w:rPr>
          <w:rFonts w:ascii="Times New Roman" w:eastAsia="Batang" w:hAnsi="Times New Roman"/>
          <w:kern w:val="0"/>
          <w:sz w:val="28"/>
          <w:szCs w:val="28"/>
          <w:lang w:val="en-GB" w:eastAsia="ko-KR"/>
        </w:rPr>
        <w:t xml:space="preserve">1: </w:t>
      </w:r>
      <w:r w:rsidR="005E5F07">
        <w:rPr>
          <w:rFonts w:ascii="Times New Roman" w:eastAsia="Batang" w:hAnsi="Times New Roman"/>
          <w:kern w:val="0"/>
          <w:sz w:val="28"/>
          <w:szCs w:val="28"/>
          <w:lang w:val="en-GB" w:eastAsia="ko-KR"/>
        </w:rPr>
        <w:t>T</w:t>
      </w:r>
      <w:r w:rsidRPr="0083338C">
        <w:rPr>
          <w:rFonts w:ascii="Times New Roman" w:eastAsia="Batang" w:hAnsi="Times New Roman"/>
          <w:kern w:val="0"/>
          <w:sz w:val="28"/>
          <w:szCs w:val="28"/>
          <w:lang w:val="en-GB" w:eastAsia="ko-KR"/>
        </w:rPr>
        <w:t xml:space="preserve">he </w:t>
      </w:r>
      <w:r w:rsidR="00311DD7">
        <w:rPr>
          <w:rFonts w:ascii="Times New Roman" w:eastAsia="Batang" w:hAnsi="Times New Roman"/>
          <w:kern w:val="0"/>
          <w:sz w:val="28"/>
          <w:szCs w:val="28"/>
          <w:lang w:val="en-GB" w:eastAsia="ko-KR"/>
        </w:rPr>
        <w:t>D</w:t>
      </w:r>
      <w:r w:rsidR="00311DD7" w:rsidRPr="00311DD7">
        <w:rPr>
          <w:rFonts w:ascii="Times New Roman" w:eastAsia="Batang" w:hAnsi="Times New Roman"/>
          <w:kern w:val="0"/>
          <w:sz w:val="28"/>
          <w:szCs w:val="28"/>
          <w:lang w:val="en-GB" w:eastAsia="ko-KR"/>
        </w:rPr>
        <w:t xml:space="preserve">isaster </w:t>
      </w:r>
      <w:r w:rsidR="00311DD7">
        <w:rPr>
          <w:rFonts w:ascii="Times New Roman" w:eastAsia="Batang" w:hAnsi="Times New Roman"/>
          <w:kern w:val="0"/>
          <w:sz w:val="28"/>
          <w:szCs w:val="28"/>
          <w:lang w:val="en-GB" w:eastAsia="ko-KR"/>
        </w:rPr>
        <w:t>R</w:t>
      </w:r>
      <w:r w:rsidR="00311DD7" w:rsidRPr="00311DD7">
        <w:rPr>
          <w:rFonts w:ascii="Times New Roman" w:eastAsia="Batang" w:hAnsi="Times New Roman"/>
          <w:kern w:val="0"/>
          <w:sz w:val="28"/>
          <w:szCs w:val="28"/>
          <w:lang w:val="en-GB" w:eastAsia="ko-KR"/>
        </w:rPr>
        <w:t>ecovery (DR)</w:t>
      </w:r>
      <w:r w:rsidR="00311DD7">
        <w:rPr>
          <w:rFonts w:ascii="Times New Roman" w:eastAsia="Batang" w:hAnsi="Times New Roman"/>
          <w:kern w:val="0"/>
          <w:sz w:val="28"/>
          <w:szCs w:val="28"/>
          <w:lang w:val="en-GB" w:eastAsia="ko-KR"/>
        </w:rPr>
        <w:t xml:space="preserve"> </w:t>
      </w:r>
      <w:r w:rsidRPr="0083338C">
        <w:rPr>
          <w:rFonts w:ascii="Times New Roman" w:eastAsia="Batang" w:hAnsi="Times New Roman"/>
          <w:kern w:val="0"/>
          <w:sz w:val="28"/>
          <w:szCs w:val="28"/>
          <w:lang w:val="en-GB" w:eastAsia="ko-KR"/>
        </w:rPr>
        <w:t>service</w:t>
      </w:r>
      <w:r w:rsidR="00311DD7">
        <w:rPr>
          <w:rFonts w:ascii="Times New Roman" w:eastAsia="Batang" w:hAnsi="Times New Roman"/>
          <w:kern w:val="0"/>
          <w:sz w:val="28"/>
          <w:szCs w:val="28"/>
          <w:lang w:val="en-GB" w:eastAsia="ko-KR"/>
        </w:rPr>
        <w:t>s</w:t>
      </w:r>
    </w:p>
    <w:p w14:paraId="1453B440" w14:textId="4FDF7B79" w:rsidR="00B56186" w:rsidRPr="00A21D87" w:rsidRDefault="00B56186" w:rsidP="00A21D87">
      <w:pPr>
        <w:pStyle w:val="Heading2"/>
        <w:numPr>
          <w:ilvl w:val="0"/>
          <w:numId w:val="9"/>
        </w:numPr>
        <w:rPr>
          <w:rFonts w:eastAsia="BatangChe"/>
          <w:u w:val="single"/>
        </w:rPr>
      </w:pPr>
      <w:r w:rsidRPr="00A21D87">
        <w:rPr>
          <w:rFonts w:eastAsia="BatangChe"/>
          <w:u w:val="single"/>
        </w:rPr>
        <w:t>Service</w:t>
      </w:r>
    </w:p>
    <w:p w14:paraId="6A36B58B" w14:textId="5EC5DD2C" w:rsidR="00B56186" w:rsidRDefault="00B56186" w:rsidP="00120628">
      <w:pPr>
        <w:spacing w:line="276" w:lineRule="auto"/>
        <w:rPr>
          <w:rFonts w:ascii="Times New Roman" w:eastAsia="BatangChe" w:hAnsi="Times New Roman"/>
          <w:sz w:val="24"/>
          <w:szCs w:val="24"/>
        </w:rPr>
      </w:pPr>
      <w:r>
        <w:rPr>
          <w:rFonts w:ascii="Times New Roman" w:eastAsia="BatangChe" w:hAnsi="Times New Roman"/>
          <w:sz w:val="24"/>
          <w:szCs w:val="24"/>
        </w:rPr>
        <w:t xml:space="preserve">This agreement will cover the hosting of the Recovery Site for </w:t>
      </w:r>
      <w:r w:rsidR="00C2131C">
        <w:rPr>
          <w:rFonts w:ascii="Times New Roman" w:eastAsia="BatangChe" w:hAnsi="Times New Roman"/>
          <w:sz w:val="24"/>
          <w:szCs w:val="24"/>
        </w:rPr>
        <w:t>ACER</w:t>
      </w:r>
      <w:r>
        <w:rPr>
          <w:rFonts w:ascii="Times New Roman" w:eastAsia="BatangChe" w:hAnsi="Times New Roman"/>
          <w:sz w:val="24"/>
          <w:szCs w:val="24"/>
        </w:rPr>
        <w:t>, as per the technical provisions detailed below.</w:t>
      </w:r>
    </w:p>
    <w:p w14:paraId="38238677" w14:textId="77777777" w:rsidR="00B56186" w:rsidRDefault="00B56186" w:rsidP="00120628">
      <w:pPr>
        <w:spacing w:line="276" w:lineRule="auto"/>
        <w:rPr>
          <w:rFonts w:ascii="Times New Roman" w:eastAsia="BatangChe" w:hAnsi="Times New Roman"/>
          <w:sz w:val="24"/>
          <w:szCs w:val="24"/>
        </w:rPr>
      </w:pPr>
    </w:p>
    <w:p w14:paraId="4B8B4701" w14:textId="392FC4C2" w:rsidR="00B56186" w:rsidRPr="00A21D87" w:rsidRDefault="00B56186" w:rsidP="00A21D87">
      <w:pPr>
        <w:pStyle w:val="Heading2"/>
        <w:numPr>
          <w:ilvl w:val="0"/>
          <w:numId w:val="9"/>
        </w:numPr>
        <w:rPr>
          <w:rFonts w:eastAsia="BatangChe"/>
          <w:u w:val="single"/>
        </w:rPr>
      </w:pPr>
      <w:r w:rsidRPr="00A21D87">
        <w:rPr>
          <w:rFonts w:eastAsia="BatangChe"/>
          <w:u w:val="single"/>
        </w:rPr>
        <w:t>Technical Provisions</w:t>
      </w:r>
    </w:p>
    <w:p w14:paraId="02EDF106" w14:textId="77777777" w:rsidR="00274645" w:rsidRPr="00285C24" w:rsidRDefault="00274645" w:rsidP="00120628">
      <w:pPr>
        <w:spacing w:line="276" w:lineRule="auto"/>
        <w:rPr>
          <w:rFonts w:ascii="Times New Roman" w:eastAsia="BatangChe" w:hAnsi="Times New Roman"/>
          <w:sz w:val="24"/>
          <w:szCs w:val="24"/>
        </w:rPr>
      </w:pPr>
      <w:r w:rsidRPr="00285C24">
        <w:rPr>
          <w:rFonts w:ascii="Times New Roman" w:eastAsia="BatangChe" w:hAnsi="Times New Roman"/>
          <w:sz w:val="24"/>
          <w:szCs w:val="24"/>
        </w:rPr>
        <w:t xml:space="preserve">The architecture recommendation for the DR Service within the EU Agencies network includes best practices for isolating the Agencies infrastructure from the EUIPO’s one, while at the same time finding synergies that result in gains overall. </w:t>
      </w:r>
    </w:p>
    <w:p w14:paraId="02EDF107" w14:textId="77777777" w:rsidR="00274645" w:rsidRPr="003E2091" w:rsidRDefault="00274645" w:rsidP="00120628">
      <w:pPr>
        <w:spacing w:line="276" w:lineRule="auto"/>
        <w:rPr>
          <w:rFonts w:ascii="Times New Roman" w:eastAsia="BatangChe" w:hAnsi="Times New Roman"/>
          <w:sz w:val="24"/>
          <w:szCs w:val="24"/>
        </w:rPr>
      </w:pPr>
    </w:p>
    <w:p w14:paraId="02EDF108" w14:textId="77777777" w:rsidR="00274645" w:rsidRDefault="00274645" w:rsidP="00120628">
      <w:pPr>
        <w:spacing w:line="276" w:lineRule="auto"/>
        <w:rPr>
          <w:rFonts w:ascii="Times New Roman" w:eastAsia="BatangChe" w:hAnsi="Times New Roman"/>
          <w:sz w:val="24"/>
          <w:szCs w:val="24"/>
        </w:rPr>
      </w:pPr>
      <w:r w:rsidRPr="003E2091">
        <w:rPr>
          <w:rFonts w:ascii="Times New Roman" w:eastAsia="BatangChe" w:hAnsi="Times New Roman"/>
          <w:sz w:val="24"/>
          <w:szCs w:val="24"/>
        </w:rPr>
        <w:t>It follows st</w:t>
      </w:r>
      <w:r w:rsidRPr="0057140C">
        <w:rPr>
          <w:rFonts w:ascii="Times New Roman" w:eastAsia="BatangChe" w:hAnsi="Times New Roman"/>
          <w:sz w:val="24"/>
          <w:szCs w:val="24"/>
        </w:rPr>
        <w:t>rict guidelines established by the requirements in terms of autonomy and security and it provides enough scalability in terms of compute, memory and disk capacity.</w:t>
      </w:r>
    </w:p>
    <w:p w14:paraId="4B6111B6" w14:textId="77777777" w:rsidR="00B56186" w:rsidRDefault="00B56186" w:rsidP="00120628">
      <w:pPr>
        <w:spacing w:line="276" w:lineRule="auto"/>
        <w:rPr>
          <w:rFonts w:ascii="Times New Roman" w:eastAsia="BatangChe" w:hAnsi="Times New Roman"/>
          <w:sz w:val="24"/>
          <w:szCs w:val="24"/>
        </w:rPr>
      </w:pPr>
    </w:p>
    <w:p w14:paraId="757FB450" w14:textId="77777777" w:rsidR="00B56186" w:rsidRPr="00A21D87" w:rsidRDefault="00B56186" w:rsidP="00A21D87">
      <w:pPr>
        <w:pStyle w:val="Heading3"/>
        <w:rPr>
          <w:rFonts w:ascii="Cambria" w:hAnsi="Cambria"/>
          <w:i/>
        </w:rPr>
      </w:pPr>
      <w:r w:rsidRPr="00A21D87">
        <w:rPr>
          <w:rFonts w:ascii="Cambria" w:hAnsi="Cambria"/>
          <w:i/>
        </w:rPr>
        <w:t xml:space="preserve">Description of the DR services: </w:t>
      </w:r>
    </w:p>
    <w:p w14:paraId="687C8528" w14:textId="77777777" w:rsidR="00A21D87" w:rsidRPr="00A21D87" w:rsidRDefault="00A21D87" w:rsidP="00A21D87"/>
    <w:p w14:paraId="3F3557F9" w14:textId="35C7F3D7" w:rsidR="00B56186" w:rsidRPr="00C3212B" w:rsidRDefault="00B56186" w:rsidP="00A21D87">
      <w:pPr>
        <w:numPr>
          <w:ilvl w:val="0"/>
          <w:numId w:val="7"/>
        </w:numPr>
        <w:spacing w:line="276" w:lineRule="auto"/>
        <w:rPr>
          <w:rFonts w:ascii="Times New Roman" w:eastAsia="BatangChe" w:hAnsi="Times New Roman"/>
          <w:sz w:val="24"/>
          <w:szCs w:val="24"/>
          <w:lang w:val="en-GB"/>
        </w:rPr>
      </w:pPr>
      <w:r w:rsidRPr="00C3212B">
        <w:rPr>
          <w:rFonts w:ascii="Times New Roman" w:eastAsia="BatangChe" w:hAnsi="Times New Roman"/>
          <w:b/>
          <w:sz w:val="24"/>
          <w:szCs w:val="24"/>
          <w:lang w:val="en-GB"/>
        </w:rPr>
        <w:t>Firewall protection:</w:t>
      </w:r>
      <w:r>
        <w:rPr>
          <w:rFonts w:ascii="Times New Roman" w:eastAsia="BatangChe" w:hAnsi="Times New Roman"/>
          <w:sz w:val="24"/>
          <w:szCs w:val="24"/>
          <w:lang w:val="en-GB"/>
        </w:rPr>
        <w:t xml:space="preserve"> U</w:t>
      </w:r>
      <w:r w:rsidRPr="00C3212B">
        <w:rPr>
          <w:rFonts w:ascii="Times New Roman" w:eastAsia="BatangChe" w:hAnsi="Times New Roman"/>
          <w:sz w:val="24"/>
          <w:szCs w:val="24"/>
          <w:lang w:val="en-GB"/>
        </w:rPr>
        <w:t xml:space="preserve">sing the existing physical firewall infrastructure, </w:t>
      </w:r>
      <w:r w:rsidR="00C2131C">
        <w:rPr>
          <w:rFonts w:ascii="Times New Roman" w:eastAsia="BatangChe" w:hAnsi="Times New Roman"/>
          <w:sz w:val="24"/>
          <w:szCs w:val="24"/>
          <w:lang w:val="en-GB"/>
        </w:rPr>
        <w:t>ACER</w:t>
      </w:r>
      <w:r w:rsidRPr="00C3212B">
        <w:rPr>
          <w:rFonts w:ascii="Times New Roman" w:eastAsia="BatangChe" w:hAnsi="Times New Roman"/>
          <w:sz w:val="24"/>
          <w:szCs w:val="24"/>
          <w:lang w:val="en-GB"/>
        </w:rPr>
        <w:t xml:space="preserve"> will have its assets protected through an own dedicated and isolated zone</w:t>
      </w:r>
    </w:p>
    <w:p w14:paraId="7C7CCF7C" w14:textId="77777777" w:rsidR="00B56186" w:rsidRDefault="00B56186" w:rsidP="00A21D87">
      <w:pPr>
        <w:pStyle w:val="ListParagraph"/>
        <w:rPr>
          <w:rFonts w:ascii="Times New Roman" w:eastAsia="BatangChe" w:hAnsi="Times New Roman"/>
          <w:b/>
          <w:sz w:val="24"/>
          <w:szCs w:val="24"/>
          <w:lang w:val="en-GB"/>
        </w:rPr>
      </w:pPr>
    </w:p>
    <w:p w14:paraId="5B30B4B1" w14:textId="77777777" w:rsidR="00B56186" w:rsidRPr="00A73A0A" w:rsidRDefault="00B56186" w:rsidP="00A21D87">
      <w:pPr>
        <w:numPr>
          <w:ilvl w:val="0"/>
          <w:numId w:val="7"/>
        </w:numPr>
        <w:spacing w:line="276" w:lineRule="auto"/>
        <w:rPr>
          <w:rFonts w:ascii="Times New Roman" w:eastAsia="BatangChe" w:hAnsi="Times New Roman"/>
          <w:sz w:val="24"/>
          <w:szCs w:val="24"/>
          <w:lang w:val="en-GB"/>
        </w:rPr>
      </w:pPr>
      <w:r w:rsidRPr="003E2091">
        <w:rPr>
          <w:rFonts w:ascii="Times New Roman" w:eastAsia="BatangChe" w:hAnsi="Times New Roman"/>
          <w:b/>
          <w:sz w:val="24"/>
          <w:szCs w:val="24"/>
          <w:lang w:val="en-GB"/>
        </w:rPr>
        <w:t xml:space="preserve">Full scalability: </w:t>
      </w:r>
      <w:r w:rsidRPr="003E2091">
        <w:rPr>
          <w:rFonts w:ascii="Times New Roman" w:eastAsia="BatangChe" w:hAnsi="Times New Roman"/>
          <w:sz w:val="24"/>
          <w:szCs w:val="24"/>
          <w:lang w:val="en-GB"/>
        </w:rPr>
        <w:t xml:space="preserve">Leveraging </w:t>
      </w:r>
      <w:r w:rsidRPr="0057140C">
        <w:rPr>
          <w:rFonts w:ascii="Times New Roman" w:eastAsia="BatangChe" w:hAnsi="Times New Roman"/>
          <w:sz w:val="24"/>
          <w:szCs w:val="24"/>
          <w:lang w:val="en-GB"/>
        </w:rPr>
        <w:t>virtualisation, EUIPO can easil</w:t>
      </w:r>
      <w:r w:rsidRPr="00C56BB5">
        <w:rPr>
          <w:rFonts w:ascii="Times New Roman" w:eastAsia="BatangChe" w:hAnsi="Times New Roman"/>
          <w:sz w:val="24"/>
          <w:szCs w:val="24"/>
          <w:lang w:val="en-GB"/>
        </w:rPr>
        <w:t xml:space="preserve">y provide additional services in an easy manner, </w:t>
      </w:r>
      <w:r w:rsidRPr="00A73A0A">
        <w:rPr>
          <w:rFonts w:ascii="Times New Roman" w:eastAsia="BatangChe" w:hAnsi="Times New Roman"/>
          <w:sz w:val="24"/>
          <w:szCs w:val="24"/>
          <w:lang w:val="en-GB"/>
        </w:rPr>
        <w:t>making the service scalable.</w:t>
      </w:r>
    </w:p>
    <w:p w14:paraId="7690D2D3" w14:textId="77777777" w:rsidR="00B56186" w:rsidRPr="00A73A0A" w:rsidRDefault="00B56186" w:rsidP="00A21D87">
      <w:pPr>
        <w:spacing w:line="276" w:lineRule="auto"/>
        <w:rPr>
          <w:rFonts w:ascii="Times New Roman" w:eastAsia="BatangChe" w:hAnsi="Times New Roman"/>
          <w:sz w:val="24"/>
          <w:szCs w:val="24"/>
          <w:lang w:val="en-GB"/>
        </w:rPr>
      </w:pPr>
    </w:p>
    <w:p w14:paraId="2CF4D167" w14:textId="503BD06E" w:rsidR="00B56186" w:rsidRPr="00311DD7" w:rsidRDefault="00B56186" w:rsidP="00A21D87">
      <w:pPr>
        <w:numPr>
          <w:ilvl w:val="0"/>
          <w:numId w:val="7"/>
        </w:numPr>
        <w:spacing w:line="276" w:lineRule="auto"/>
        <w:rPr>
          <w:rFonts w:ascii="Times New Roman" w:eastAsia="BatangChe" w:hAnsi="Times New Roman"/>
          <w:b/>
          <w:sz w:val="24"/>
          <w:szCs w:val="24"/>
          <w:lang w:val="en-GB"/>
        </w:rPr>
      </w:pPr>
      <w:r w:rsidRPr="00A73A0A">
        <w:rPr>
          <w:rFonts w:ascii="Times New Roman" w:eastAsia="BatangChe" w:hAnsi="Times New Roman"/>
          <w:b/>
          <w:sz w:val="24"/>
          <w:szCs w:val="24"/>
          <w:lang w:val="en-GB"/>
        </w:rPr>
        <w:t xml:space="preserve">Complete autonomy and full independence: </w:t>
      </w:r>
      <w:r w:rsidRPr="00A73A0A">
        <w:rPr>
          <w:rFonts w:ascii="Times New Roman" w:eastAsia="BatangChe" w:hAnsi="Times New Roman"/>
          <w:sz w:val="24"/>
          <w:szCs w:val="24"/>
          <w:lang w:val="en-GB"/>
        </w:rPr>
        <w:t>The environment</w:t>
      </w:r>
      <w:r>
        <w:rPr>
          <w:rFonts w:ascii="Times New Roman" w:eastAsia="BatangChe" w:hAnsi="Times New Roman"/>
          <w:sz w:val="24"/>
          <w:szCs w:val="24"/>
          <w:lang w:val="en-GB"/>
        </w:rPr>
        <w:t>, with the exception of hardware failures which fall under the responsibility of EUIPO,</w:t>
      </w:r>
      <w:r w:rsidRPr="00A73A0A">
        <w:rPr>
          <w:rFonts w:ascii="Times New Roman" w:eastAsia="BatangChe" w:hAnsi="Times New Roman"/>
          <w:sz w:val="24"/>
          <w:szCs w:val="24"/>
          <w:lang w:val="en-GB"/>
        </w:rPr>
        <w:t xml:space="preserve"> can be managed completely by the </w:t>
      </w:r>
      <w:r w:rsidR="00C2131C">
        <w:rPr>
          <w:rFonts w:ascii="Times New Roman" w:eastAsia="BatangChe" w:hAnsi="Times New Roman"/>
          <w:sz w:val="24"/>
          <w:szCs w:val="24"/>
          <w:lang w:val="en-GB"/>
        </w:rPr>
        <w:t>ACER</w:t>
      </w:r>
      <w:r w:rsidRPr="00A73A0A">
        <w:rPr>
          <w:rFonts w:ascii="Times New Roman" w:eastAsia="BatangChe" w:hAnsi="Times New Roman"/>
          <w:sz w:val="24"/>
          <w:szCs w:val="24"/>
          <w:lang w:val="en-GB"/>
        </w:rPr>
        <w:t xml:space="preserve"> IT team without the interaction of EUIPO. This facilitates the application of the policies that </w:t>
      </w:r>
      <w:r>
        <w:rPr>
          <w:rFonts w:ascii="Times New Roman" w:eastAsia="BatangChe" w:hAnsi="Times New Roman"/>
          <w:sz w:val="24"/>
          <w:szCs w:val="24"/>
          <w:lang w:val="en-GB"/>
        </w:rPr>
        <w:t>the Parties</w:t>
      </w:r>
      <w:r w:rsidRPr="00311DD7">
        <w:rPr>
          <w:rFonts w:ascii="Times New Roman" w:eastAsia="BatangChe" w:hAnsi="Times New Roman"/>
          <w:sz w:val="24"/>
          <w:szCs w:val="24"/>
          <w:lang w:val="en-GB"/>
        </w:rPr>
        <w:t xml:space="preserve"> may</w:t>
      </w:r>
      <w:r>
        <w:rPr>
          <w:rFonts w:ascii="Times New Roman" w:eastAsia="BatangChe" w:hAnsi="Times New Roman"/>
          <w:sz w:val="24"/>
          <w:szCs w:val="24"/>
          <w:lang w:val="en-GB"/>
        </w:rPr>
        <w:t xml:space="preserve"> each</w:t>
      </w:r>
      <w:r w:rsidRPr="00311DD7">
        <w:rPr>
          <w:rFonts w:ascii="Times New Roman" w:eastAsia="BatangChe" w:hAnsi="Times New Roman"/>
          <w:sz w:val="24"/>
          <w:szCs w:val="24"/>
          <w:lang w:val="en-GB"/>
        </w:rPr>
        <w:t xml:space="preserve"> have for their BCP site without conflicting with EUIPO policies.</w:t>
      </w:r>
    </w:p>
    <w:p w14:paraId="471233DC" w14:textId="77777777" w:rsidR="00B56186" w:rsidRPr="00311DD7" w:rsidRDefault="00B56186" w:rsidP="00A21D87">
      <w:pPr>
        <w:pStyle w:val="ListParagraph"/>
        <w:rPr>
          <w:rFonts w:ascii="Times New Roman" w:eastAsia="BatangChe" w:hAnsi="Times New Roman"/>
          <w:sz w:val="24"/>
          <w:szCs w:val="24"/>
          <w:lang w:val="en-GB"/>
        </w:rPr>
      </w:pPr>
    </w:p>
    <w:p w14:paraId="205C57CA" w14:textId="28FD23DE" w:rsidR="00B56186" w:rsidRPr="00A73A0A" w:rsidRDefault="00C2131C" w:rsidP="00A21D87">
      <w:pPr>
        <w:spacing w:line="276" w:lineRule="auto"/>
        <w:ind w:left="720"/>
        <w:rPr>
          <w:rFonts w:ascii="Times New Roman" w:eastAsia="BatangChe" w:hAnsi="Times New Roman"/>
          <w:b/>
          <w:sz w:val="24"/>
          <w:szCs w:val="24"/>
          <w:lang w:val="en-GB"/>
        </w:rPr>
      </w:pPr>
      <w:r>
        <w:rPr>
          <w:rFonts w:ascii="Times New Roman" w:eastAsia="BatangChe" w:hAnsi="Times New Roman"/>
          <w:sz w:val="24"/>
          <w:szCs w:val="24"/>
          <w:lang w:val="en-GB"/>
        </w:rPr>
        <w:t>ACER</w:t>
      </w:r>
      <w:r w:rsidR="00B56186" w:rsidRPr="00285C24">
        <w:rPr>
          <w:rFonts w:ascii="Times New Roman" w:eastAsia="BatangChe" w:hAnsi="Times New Roman"/>
          <w:sz w:val="24"/>
          <w:szCs w:val="24"/>
          <w:lang w:val="en-GB"/>
        </w:rPr>
        <w:t xml:space="preserve"> will have its own </w:t>
      </w:r>
      <w:r w:rsidR="00B56186" w:rsidRPr="003E2091">
        <w:rPr>
          <w:rFonts w:ascii="Times New Roman" w:eastAsia="BatangChe" w:hAnsi="Times New Roman"/>
          <w:sz w:val="24"/>
          <w:szCs w:val="24"/>
          <w:lang w:val="en-GB"/>
        </w:rPr>
        <w:t xml:space="preserve">set of public IP. In this way, </w:t>
      </w:r>
      <w:r w:rsidR="00B56186" w:rsidRPr="0057140C">
        <w:rPr>
          <w:rFonts w:ascii="Times New Roman" w:eastAsia="BatangChe" w:hAnsi="Times New Roman"/>
          <w:sz w:val="24"/>
          <w:szCs w:val="24"/>
          <w:lang w:val="en-GB"/>
        </w:rPr>
        <w:t xml:space="preserve">it can manage the services open to the Internet without the intervention of EUIPO IT team. In addition, the internal network behind the firewall can use any addressing desired without overlapping with the </w:t>
      </w:r>
      <w:r w:rsidR="00B56186" w:rsidRPr="00A73A0A">
        <w:rPr>
          <w:rFonts w:ascii="Times New Roman" w:eastAsia="BatangChe" w:hAnsi="Times New Roman"/>
          <w:sz w:val="24"/>
          <w:szCs w:val="24"/>
          <w:lang w:val="en-GB"/>
        </w:rPr>
        <w:t xml:space="preserve">EUIPO addressing. </w:t>
      </w:r>
    </w:p>
    <w:p w14:paraId="11A0A432" w14:textId="77777777" w:rsidR="00B56186" w:rsidRPr="00A73A0A" w:rsidRDefault="00B56186" w:rsidP="00A21D87">
      <w:pPr>
        <w:spacing w:line="276" w:lineRule="auto"/>
        <w:ind w:left="720"/>
        <w:rPr>
          <w:rFonts w:ascii="Times New Roman" w:eastAsia="BatangChe" w:hAnsi="Times New Roman"/>
          <w:b/>
          <w:sz w:val="24"/>
          <w:szCs w:val="24"/>
          <w:lang w:val="en-GB"/>
        </w:rPr>
      </w:pPr>
    </w:p>
    <w:p w14:paraId="5AC7D466" w14:textId="77777777" w:rsidR="00B56186" w:rsidRPr="00A73A0A" w:rsidRDefault="00B56186" w:rsidP="00A21D87">
      <w:pPr>
        <w:spacing w:line="276" w:lineRule="auto"/>
        <w:ind w:left="720"/>
        <w:rPr>
          <w:rFonts w:ascii="Times New Roman" w:eastAsia="BatangChe" w:hAnsi="Times New Roman"/>
          <w:sz w:val="24"/>
          <w:szCs w:val="24"/>
          <w:lang w:val="en-GB"/>
        </w:rPr>
      </w:pPr>
      <w:r w:rsidRPr="00A73A0A">
        <w:rPr>
          <w:rFonts w:ascii="Times New Roman" w:eastAsia="BatangChe" w:hAnsi="Times New Roman"/>
          <w:sz w:val="24"/>
          <w:szCs w:val="24"/>
          <w:lang w:val="en-GB"/>
        </w:rPr>
        <w:t>These two features allow complete independenc</w:t>
      </w:r>
      <w:r>
        <w:rPr>
          <w:rFonts w:ascii="Times New Roman" w:eastAsia="BatangChe" w:hAnsi="Times New Roman"/>
          <w:sz w:val="24"/>
          <w:szCs w:val="24"/>
          <w:lang w:val="en-GB"/>
        </w:rPr>
        <w:t>e</w:t>
      </w:r>
      <w:r w:rsidRPr="00A73A0A">
        <w:rPr>
          <w:rFonts w:ascii="Times New Roman" w:eastAsia="BatangChe" w:hAnsi="Times New Roman"/>
          <w:sz w:val="24"/>
          <w:szCs w:val="24"/>
          <w:lang w:val="en-GB"/>
        </w:rPr>
        <w:t xml:space="preserve"> and provide the possibility of creating site to site VPNs, opening services to the Internet in a complete transparent way, and will not entail an operative overhead for the EUIPO.</w:t>
      </w:r>
    </w:p>
    <w:p w14:paraId="3F2C3CC6" w14:textId="77777777" w:rsidR="00B56186" w:rsidRPr="00A73A0A" w:rsidRDefault="00B56186" w:rsidP="00A21D87">
      <w:pPr>
        <w:spacing w:line="276" w:lineRule="auto"/>
        <w:rPr>
          <w:rFonts w:ascii="Times New Roman" w:eastAsia="BatangChe" w:hAnsi="Times New Roman"/>
          <w:sz w:val="24"/>
          <w:szCs w:val="24"/>
          <w:lang w:val="en-GB"/>
        </w:rPr>
      </w:pPr>
    </w:p>
    <w:p w14:paraId="1F244B1A" w14:textId="77777777" w:rsidR="00B56186" w:rsidRPr="00A73A0A" w:rsidRDefault="00B56186" w:rsidP="00A21D87">
      <w:pPr>
        <w:numPr>
          <w:ilvl w:val="0"/>
          <w:numId w:val="7"/>
        </w:numPr>
        <w:spacing w:line="276" w:lineRule="auto"/>
        <w:rPr>
          <w:rFonts w:ascii="Times New Roman" w:eastAsia="BatangChe" w:hAnsi="Times New Roman"/>
          <w:sz w:val="24"/>
          <w:szCs w:val="24"/>
          <w:lang w:val="en-GB"/>
        </w:rPr>
      </w:pPr>
      <w:r w:rsidRPr="00A73A0A">
        <w:rPr>
          <w:rFonts w:ascii="Times New Roman" w:eastAsia="BatangChe" w:hAnsi="Times New Roman"/>
          <w:b/>
          <w:sz w:val="24"/>
          <w:szCs w:val="24"/>
          <w:lang w:val="en-GB"/>
        </w:rPr>
        <w:t xml:space="preserve">Security compliance: </w:t>
      </w:r>
      <w:r w:rsidRPr="00A73A0A">
        <w:rPr>
          <w:rFonts w:ascii="Times New Roman" w:eastAsia="BatangChe" w:hAnsi="Times New Roman"/>
          <w:sz w:val="24"/>
          <w:szCs w:val="24"/>
          <w:lang w:val="en-GB"/>
        </w:rPr>
        <w:t xml:space="preserve">Connectivity from the agencies infrastructure and the Office infrastructure will take place at the DMZ level, </w:t>
      </w:r>
      <w:r>
        <w:rPr>
          <w:rFonts w:ascii="Times New Roman" w:eastAsia="BatangChe" w:hAnsi="Times New Roman"/>
          <w:sz w:val="24"/>
          <w:szCs w:val="24"/>
          <w:lang w:val="en-GB"/>
        </w:rPr>
        <w:t>meeting EUIPO security standards</w:t>
      </w:r>
      <w:r w:rsidRPr="00A73A0A">
        <w:rPr>
          <w:rFonts w:ascii="Times New Roman" w:eastAsia="BatangChe" w:hAnsi="Times New Roman"/>
          <w:sz w:val="24"/>
          <w:szCs w:val="24"/>
          <w:lang w:val="en-GB"/>
        </w:rPr>
        <w:t xml:space="preserve">. </w:t>
      </w:r>
    </w:p>
    <w:p w14:paraId="4E61EFBF" w14:textId="77777777" w:rsidR="00B56186" w:rsidRPr="00A73A0A" w:rsidRDefault="00B56186" w:rsidP="00A21D87">
      <w:pPr>
        <w:spacing w:line="276" w:lineRule="auto"/>
        <w:ind w:left="720"/>
        <w:rPr>
          <w:rFonts w:ascii="Times New Roman" w:eastAsia="BatangChe" w:hAnsi="Times New Roman"/>
          <w:sz w:val="24"/>
          <w:szCs w:val="24"/>
          <w:lang w:val="en-GB"/>
        </w:rPr>
      </w:pPr>
    </w:p>
    <w:p w14:paraId="1E376148" w14:textId="479B4B06" w:rsidR="00B56186" w:rsidRPr="00A73A0A" w:rsidRDefault="00B56186" w:rsidP="00A21D87">
      <w:pPr>
        <w:numPr>
          <w:ilvl w:val="0"/>
          <w:numId w:val="7"/>
        </w:numPr>
        <w:spacing w:line="276" w:lineRule="auto"/>
        <w:rPr>
          <w:rFonts w:ascii="Times New Roman" w:eastAsia="BatangChe" w:hAnsi="Times New Roman"/>
          <w:sz w:val="24"/>
          <w:szCs w:val="24"/>
          <w:lang w:val="en-GB"/>
        </w:rPr>
      </w:pPr>
      <w:r w:rsidRPr="00A73A0A">
        <w:rPr>
          <w:rFonts w:ascii="Times New Roman" w:eastAsia="BatangChe" w:hAnsi="Times New Roman"/>
          <w:b/>
          <w:sz w:val="24"/>
          <w:szCs w:val="24"/>
          <w:lang w:val="en-GB"/>
        </w:rPr>
        <w:t xml:space="preserve">High available Internet access: </w:t>
      </w:r>
      <w:r w:rsidR="00C2131C">
        <w:rPr>
          <w:rFonts w:ascii="Times New Roman" w:eastAsia="BatangChe" w:hAnsi="Times New Roman"/>
          <w:sz w:val="24"/>
          <w:szCs w:val="24"/>
          <w:lang w:val="en-GB"/>
        </w:rPr>
        <w:t>ACER</w:t>
      </w:r>
      <w:r w:rsidRPr="00A73A0A">
        <w:rPr>
          <w:rFonts w:ascii="Times New Roman" w:eastAsia="BatangChe" w:hAnsi="Times New Roman"/>
          <w:sz w:val="24"/>
          <w:szCs w:val="24"/>
          <w:lang w:val="en-GB"/>
        </w:rPr>
        <w:t xml:space="preserve"> will make use of the redundant Internet access by two separate ISPs available at EUIPO, giving an extra layer of redundancy </w:t>
      </w:r>
      <w:r w:rsidRPr="00A73A0A">
        <w:rPr>
          <w:rFonts w:ascii="Times New Roman" w:eastAsia="BatangChe" w:hAnsi="Times New Roman"/>
          <w:sz w:val="24"/>
          <w:szCs w:val="24"/>
          <w:lang w:val="en-GB"/>
        </w:rPr>
        <w:lastRenderedPageBreak/>
        <w:t xml:space="preserve">in case of ISP failures. As Internet access will therefore be shared between the </w:t>
      </w:r>
      <w:r w:rsidR="00C2131C">
        <w:rPr>
          <w:rFonts w:ascii="Times New Roman" w:eastAsia="BatangChe" w:hAnsi="Times New Roman"/>
          <w:sz w:val="24"/>
          <w:szCs w:val="24"/>
          <w:lang w:val="en-GB"/>
        </w:rPr>
        <w:t>ACER</w:t>
      </w:r>
      <w:r w:rsidRPr="00A73A0A">
        <w:rPr>
          <w:rFonts w:ascii="Times New Roman" w:eastAsia="BatangChe" w:hAnsi="Times New Roman"/>
          <w:sz w:val="24"/>
          <w:szCs w:val="24"/>
          <w:lang w:val="en-GB"/>
        </w:rPr>
        <w:t xml:space="preserve"> DR environment and EUIPO, EUIPO will retain the ultimate control over the traffic generated so as to keep the security levels, if any, and to control the amount of bandwidth consumed in case of oversubscription. </w:t>
      </w:r>
    </w:p>
    <w:p w14:paraId="07EDA4A8" w14:textId="77777777" w:rsidR="00B56186" w:rsidRPr="00A73A0A" w:rsidRDefault="00B56186" w:rsidP="00120628">
      <w:pPr>
        <w:spacing w:line="276" w:lineRule="auto"/>
        <w:rPr>
          <w:rFonts w:ascii="Times New Roman" w:eastAsia="BatangChe" w:hAnsi="Times New Roman"/>
          <w:sz w:val="24"/>
          <w:szCs w:val="24"/>
        </w:rPr>
      </w:pPr>
    </w:p>
    <w:p w14:paraId="02EDF11D" w14:textId="008BC5D5" w:rsidR="00120628" w:rsidRPr="00A21D87" w:rsidRDefault="002747BC" w:rsidP="00A21D87">
      <w:pPr>
        <w:pStyle w:val="Heading3"/>
        <w:rPr>
          <w:rFonts w:ascii="Cambria" w:hAnsi="Cambria"/>
          <w:i/>
        </w:rPr>
      </w:pPr>
      <w:r w:rsidRPr="00A21D87">
        <w:rPr>
          <w:rFonts w:ascii="Cambria" w:hAnsi="Cambria"/>
          <w:i/>
        </w:rPr>
        <w:t>Sizing</w:t>
      </w:r>
      <w:r w:rsidR="00120628" w:rsidRPr="00A21D87">
        <w:rPr>
          <w:rFonts w:ascii="Cambria" w:hAnsi="Cambria"/>
          <w:i/>
        </w:rPr>
        <w:t xml:space="preserve"> of the</w:t>
      </w:r>
      <w:r w:rsidRPr="00A21D87">
        <w:rPr>
          <w:rFonts w:ascii="Cambria" w:hAnsi="Cambria"/>
          <w:i/>
        </w:rPr>
        <w:t xml:space="preserve"> </w:t>
      </w:r>
      <w:r w:rsidR="00311DD7" w:rsidRPr="00A21D87">
        <w:rPr>
          <w:rFonts w:ascii="Cambria" w:hAnsi="Cambria"/>
          <w:i/>
        </w:rPr>
        <w:t xml:space="preserve">DR </w:t>
      </w:r>
      <w:r w:rsidRPr="00A21D87">
        <w:rPr>
          <w:rFonts w:ascii="Cambria" w:hAnsi="Cambria"/>
          <w:i/>
        </w:rPr>
        <w:t>service</w:t>
      </w:r>
      <w:r w:rsidR="00311DD7" w:rsidRPr="00A21D87">
        <w:rPr>
          <w:rFonts w:ascii="Cambria" w:hAnsi="Cambria"/>
          <w:i/>
        </w:rPr>
        <w:t>s</w:t>
      </w:r>
      <w:r w:rsidR="00120628" w:rsidRPr="00A21D87">
        <w:rPr>
          <w:rFonts w:ascii="Cambria" w:hAnsi="Cambria"/>
          <w:i/>
        </w:rPr>
        <w:t>:</w:t>
      </w:r>
    </w:p>
    <w:p w14:paraId="455106B2" w14:textId="77777777" w:rsidR="00A21D87" w:rsidRPr="00A21D87" w:rsidRDefault="00A21D87" w:rsidP="00A21D87"/>
    <w:p w14:paraId="02EDF11E" w14:textId="77777777" w:rsidR="00E50668" w:rsidRDefault="00E50668" w:rsidP="00A21D87">
      <w:pPr>
        <w:spacing w:line="276" w:lineRule="auto"/>
        <w:ind w:left="800"/>
        <w:rPr>
          <w:rFonts w:ascii="Times New Roman" w:eastAsia="BatangChe" w:hAnsi="Times New Roman"/>
          <w:sz w:val="24"/>
          <w:szCs w:val="24"/>
          <w:lang w:val="en-GB"/>
        </w:rPr>
      </w:pPr>
      <w:r w:rsidRPr="00A73A0A">
        <w:rPr>
          <w:rFonts w:ascii="Times New Roman" w:eastAsia="BatangChe" w:hAnsi="Times New Roman"/>
          <w:sz w:val="24"/>
          <w:szCs w:val="24"/>
          <w:lang w:val="en-GB"/>
        </w:rPr>
        <w:t>Specifically, EUIPO will provide the following DR environment, or similar:</w:t>
      </w:r>
    </w:p>
    <w:tbl>
      <w:tblPr>
        <w:tblStyle w:val="TableGrid"/>
        <w:tblW w:w="8380" w:type="dxa"/>
        <w:tblInd w:w="800" w:type="dxa"/>
        <w:tblLook w:val="04A0" w:firstRow="1" w:lastRow="0" w:firstColumn="1" w:lastColumn="0" w:noHBand="0" w:noVBand="1"/>
      </w:tblPr>
      <w:tblGrid>
        <w:gridCol w:w="1947"/>
        <w:gridCol w:w="4732"/>
        <w:gridCol w:w="1701"/>
      </w:tblGrid>
      <w:tr w:rsidR="00E50668" w:rsidRPr="00A73A0A" w14:paraId="02EDF122" w14:textId="77777777" w:rsidTr="00A21D87">
        <w:trPr>
          <w:trHeight w:val="285"/>
        </w:trPr>
        <w:tc>
          <w:tcPr>
            <w:tcW w:w="1947" w:type="dxa"/>
            <w:tcBorders>
              <w:top w:val="nil"/>
              <w:left w:val="nil"/>
              <w:bottom w:val="single" w:sz="4" w:space="0" w:color="auto"/>
              <w:right w:val="nil"/>
            </w:tcBorders>
            <w:noWrap/>
            <w:hideMark/>
          </w:tcPr>
          <w:p w14:paraId="02EDF11F" w14:textId="77777777" w:rsidR="00E50668" w:rsidRPr="00311DD7" w:rsidRDefault="00E50668" w:rsidP="00120628">
            <w:pPr>
              <w:rPr>
                <w:rFonts w:ascii="Times New Roman" w:hAnsi="Times New Roman"/>
                <w:b/>
                <w:bCs/>
                <w:sz w:val="24"/>
                <w:szCs w:val="24"/>
              </w:rPr>
            </w:pPr>
          </w:p>
        </w:tc>
        <w:tc>
          <w:tcPr>
            <w:tcW w:w="4732" w:type="dxa"/>
            <w:tcBorders>
              <w:top w:val="nil"/>
              <w:left w:val="nil"/>
              <w:bottom w:val="single" w:sz="4" w:space="0" w:color="auto"/>
              <w:right w:val="single" w:sz="4" w:space="0" w:color="auto"/>
            </w:tcBorders>
            <w:noWrap/>
            <w:hideMark/>
          </w:tcPr>
          <w:p w14:paraId="02EDF120" w14:textId="77777777" w:rsidR="00E50668" w:rsidRPr="00285C24" w:rsidRDefault="00E50668" w:rsidP="00120628">
            <w:pPr>
              <w:rPr>
                <w:rFonts w:ascii="Times New Roman" w:hAnsi="Times New Roman"/>
                <w:sz w:val="24"/>
                <w:szCs w:val="24"/>
              </w:rPr>
            </w:pPr>
          </w:p>
        </w:tc>
        <w:tc>
          <w:tcPr>
            <w:tcW w:w="1701" w:type="dxa"/>
            <w:tcBorders>
              <w:left w:val="single" w:sz="4" w:space="0" w:color="auto"/>
              <w:bottom w:val="single" w:sz="4" w:space="0" w:color="auto"/>
            </w:tcBorders>
            <w:noWrap/>
            <w:hideMark/>
          </w:tcPr>
          <w:p w14:paraId="02EDF121" w14:textId="77777777" w:rsidR="00E50668" w:rsidRPr="0057140C" w:rsidRDefault="00E50668" w:rsidP="00915C2D">
            <w:pPr>
              <w:jc w:val="center"/>
              <w:rPr>
                <w:rFonts w:ascii="Times New Roman" w:hAnsi="Times New Roman"/>
                <w:b/>
                <w:bCs/>
                <w:sz w:val="24"/>
                <w:szCs w:val="24"/>
              </w:rPr>
            </w:pPr>
            <w:r w:rsidRPr="00285C24">
              <w:rPr>
                <w:rFonts w:ascii="Times New Roman" w:hAnsi="Times New Roman"/>
                <w:b/>
                <w:bCs/>
                <w:sz w:val="24"/>
                <w:szCs w:val="24"/>
              </w:rPr>
              <w:t>Q</w:t>
            </w:r>
            <w:r w:rsidR="002747BC" w:rsidRPr="003E2091">
              <w:rPr>
                <w:rFonts w:ascii="Times New Roman" w:hAnsi="Times New Roman"/>
                <w:b/>
                <w:bCs/>
                <w:sz w:val="24"/>
                <w:szCs w:val="24"/>
              </w:rPr>
              <w:t>uanti</w:t>
            </w:r>
            <w:r w:rsidRPr="003E2091">
              <w:rPr>
                <w:rFonts w:ascii="Times New Roman" w:hAnsi="Times New Roman"/>
                <w:b/>
                <w:bCs/>
                <w:sz w:val="24"/>
                <w:szCs w:val="24"/>
              </w:rPr>
              <w:t>ty</w:t>
            </w:r>
          </w:p>
        </w:tc>
      </w:tr>
      <w:tr w:rsidR="002F71BE" w:rsidRPr="00DA5E94" w14:paraId="02EDF126" w14:textId="77777777" w:rsidTr="00A21D87">
        <w:trPr>
          <w:trHeight w:val="285"/>
        </w:trPr>
        <w:tc>
          <w:tcPr>
            <w:tcW w:w="1947" w:type="dxa"/>
            <w:vMerge w:val="restart"/>
            <w:tcBorders>
              <w:top w:val="single" w:sz="4" w:space="0" w:color="auto"/>
            </w:tcBorders>
            <w:noWrap/>
            <w:hideMark/>
          </w:tcPr>
          <w:p w14:paraId="02EDF123" w14:textId="77777777" w:rsidR="002F71BE" w:rsidRPr="00DA5E94" w:rsidRDefault="002F71BE" w:rsidP="00120628">
            <w:pPr>
              <w:rPr>
                <w:rFonts w:ascii="Times New Roman" w:hAnsi="Times New Roman"/>
                <w:b/>
                <w:bCs/>
                <w:sz w:val="24"/>
                <w:szCs w:val="24"/>
              </w:rPr>
            </w:pPr>
            <w:r w:rsidRPr="00DA5E94">
              <w:rPr>
                <w:rFonts w:ascii="Times New Roman" w:hAnsi="Times New Roman"/>
                <w:b/>
                <w:bCs/>
                <w:sz w:val="24"/>
                <w:szCs w:val="24"/>
              </w:rPr>
              <w:t>Servers</w:t>
            </w:r>
          </w:p>
        </w:tc>
        <w:tc>
          <w:tcPr>
            <w:tcW w:w="4732" w:type="dxa"/>
            <w:tcBorders>
              <w:top w:val="single" w:sz="4" w:space="0" w:color="auto"/>
            </w:tcBorders>
            <w:noWrap/>
            <w:hideMark/>
          </w:tcPr>
          <w:p w14:paraId="02EDF124" w14:textId="64E9A0D5" w:rsidR="002F71BE" w:rsidRPr="00DA5E94" w:rsidRDefault="002F71BE" w:rsidP="0090400B">
            <w:pPr>
              <w:rPr>
                <w:rFonts w:ascii="Times New Roman" w:hAnsi="Times New Roman"/>
                <w:sz w:val="24"/>
                <w:szCs w:val="24"/>
                <w:lang w:val="pt-PT"/>
              </w:rPr>
            </w:pPr>
            <w:r w:rsidRPr="00DA5E94">
              <w:rPr>
                <w:rFonts w:ascii="Times New Roman" w:hAnsi="Times New Roman"/>
                <w:sz w:val="24"/>
                <w:szCs w:val="24"/>
                <w:lang w:val="pt-PT"/>
              </w:rPr>
              <w:t>Lenovo x3</w:t>
            </w:r>
            <w:r w:rsidR="0090400B" w:rsidRPr="00DA5E94">
              <w:rPr>
                <w:rFonts w:ascii="Times New Roman" w:hAnsi="Times New Roman"/>
                <w:sz w:val="24"/>
                <w:szCs w:val="24"/>
                <w:lang w:val="pt-PT"/>
              </w:rPr>
              <w:t>750 M4</w:t>
            </w:r>
            <w:r w:rsidRPr="00DA5E94">
              <w:rPr>
                <w:rFonts w:ascii="Times New Roman" w:hAnsi="Times New Roman"/>
                <w:sz w:val="24"/>
                <w:szCs w:val="24"/>
                <w:lang w:val="pt-PT"/>
              </w:rPr>
              <w:t xml:space="preserve"> + FC Cards</w:t>
            </w:r>
          </w:p>
        </w:tc>
        <w:tc>
          <w:tcPr>
            <w:tcW w:w="1701" w:type="dxa"/>
            <w:tcBorders>
              <w:top w:val="single" w:sz="4" w:space="0" w:color="auto"/>
            </w:tcBorders>
            <w:noWrap/>
            <w:hideMark/>
          </w:tcPr>
          <w:p w14:paraId="02EDF125" w14:textId="143296FE" w:rsidR="002F71BE" w:rsidRPr="00DA5E94" w:rsidRDefault="0090400B" w:rsidP="00915C2D">
            <w:pPr>
              <w:jc w:val="center"/>
              <w:rPr>
                <w:rFonts w:ascii="Times New Roman" w:hAnsi="Times New Roman"/>
                <w:sz w:val="24"/>
                <w:szCs w:val="24"/>
              </w:rPr>
            </w:pPr>
            <w:r w:rsidRPr="00DA5E94">
              <w:rPr>
                <w:rFonts w:ascii="Times New Roman" w:hAnsi="Times New Roman"/>
                <w:sz w:val="24"/>
                <w:szCs w:val="24"/>
              </w:rPr>
              <w:t>1</w:t>
            </w:r>
            <w:r w:rsidR="002F71BE" w:rsidRPr="00DA5E94">
              <w:rPr>
                <w:rFonts w:ascii="Times New Roman" w:hAnsi="Times New Roman"/>
                <w:sz w:val="24"/>
                <w:szCs w:val="24"/>
              </w:rPr>
              <w:t xml:space="preserve"> units</w:t>
            </w:r>
          </w:p>
        </w:tc>
      </w:tr>
      <w:tr w:rsidR="002F71BE" w:rsidRPr="00DA5E94" w14:paraId="02EDF12A" w14:textId="77777777" w:rsidTr="00A21D87">
        <w:trPr>
          <w:trHeight w:val="285"/>
        </w:trPr>
        <w:tc>
          <w:tcPr>
            <w:tcW w:w="1947" w:type="dxa"/>
            <w:vMerge/>
            <w:hideMark/>
          </w:tcPr>
          <w:p w14:paraId="02EDF127" w14:textId="77777777" w:rsidR="002F71BE" w:rsidRPr="00DA5E94" w:rsidRDefault="002F71BE" w:rsidP="00120628">
            <w:pPr>
              <w:rPr>
                <w:rFonts w:ascii="Times New Roman" w:hAnsi="Times New Roman"/>
                <w:b/>
                <w:bCs/>
                <w:sz w:val="24"/>
                <w:szCs w:val="24"/>
              </w:rPr>
            </w:pPr>
          </w:p>
        </w:tc>
        <w:tc>
          <w:tcPr>
            <w:tcW w:w="4732" w:type="dxa"/>
            <w:noWrap/>
            <w:hideMark/>
          </w:tcPr>
          <w:p w14:paraId="02EDF128" w14:textId="77777777" w:rsidR="002F71BE" w:rsidRPr="00DA5E94" w:rsidRDefault="002F71BE" w:rsidP="00120628">
            <w:pPr>
              <w:rPr>
                <w:rFonts w:ascii="Times New Roman" w:hAnsi="Times New Roman"/>
                <w:sz w:val="24"/>
                <w:szCs w:val="24"/>
              </w:rPr>
            </w:pPr>
            <w:r w:rsidRPr="00DA5E94">
              <w:rPr>
                <w:rFonts w:ascii="Times New Roman" w:hAnsi="Times New Roman"/>
                <w:sz w:val="24"/>
                <w:szCs w:val="24"/>
              </w:rPr>
              <w:t>Brocade 6510 48P switch for a Server</w:t>
            </w:r>
          </w:p>
        </w:tc>
        <w:tc>
          <w:tcPr>
            <w:tcW w:w="1701" w:type="dxa"/>
            <w:noWrap/>
            <w:hideMark/>
          </w:tcPr>
          <w:p w14:paraId="02EDF129" w14:textId="767180A3" w:rsidR="002F71BE" w:rsidRPr="00DA5E94" w:rsidRDefault="0028384F" w:rsidP="00915C2D">
            <w:pPr>
              <w:jc w:val="center"/>
              <w:rPr>
                <w:rFonts w:ascii="Times New Roman" w:hAnsi="Times New Roman"/>
                <w:sz w:val="24"/>
                <w:szCs w:val="24"/>
              </w:rPr>
            </w:pPr>
            <w:r w:rsidRPr="00DA5E94">
              <w:rPr>
                <w:rFonts w:ascii="Times New Roman" w:hAnsi="Times New Roman"/>
                <w:sz w:val="24"/>
                <w:szCs w:val="24"/>
              </w:rPr>
              <w:t>2</w:t>
            </w:r>
            <w:r w:rsidR="002F71BE" w:rsidRPr="00DA5E94">
              <w:rPr>
                <w:rFonts w:ascii="Times New Roman" w:hAnsi="Times New Roman"/>
                <w:sz w:val="24"/>
                <w:szCs w:val="24"/>
              </w:rPr>
              <w:t xml:space="preserve"> ports</w:t>
            </w:r>
          </w:p>
        </w:tc>
      </w:tr>
      <w:tr w:rsidR="002F71BE" w:rsidRPr="00DA5E94" w14:paraId="02EDF12E" w14:textId="77777777" w:rsidTr="00A21D87">
        <w:trPr>
          <w:trHeight w:val="285"/>
        </w:trPr>
        <w:tc>
          <w:tcPr>
            <w:tcW w:w="1947" w:type="dxa"/>
            <w:vMerge/>
            <w:hideMark/>
          </w:tcPr>
          <w:p w14:paraId="02EDF12B" w14:textId="77777777" w:rsidR="002F71BE" w:rsidRPr="00DA5E94" w:rsidRDefault="002F71BE" w:rsidP="00120628">
            <w:pPr>
              <w:rPr>
                <w:rFonts w:ascii="Times New Roman" w:hAnsi="Times New Roman"/>
                <w:b/>
                <w:bCs/>
                <w:sz w:val="24"/>
                <w:szCs w:val="24"/>
              </w:rPr>
            </w:pPr>
          </w:p>
        </w:tc>
        <w:tc>
          <w:tcPr>
            <w:tcW w:w="4732" w:type="dxa"/>
            <w:noWrap/>
            <w:hideMark/>
          </w:tcPr>
          <w:p w14:paraId="02EDF12C" w14:textId="77777777" w:rsidR="002F71BE" w:rsidRPr="00DA5E94" w:rsidRDefault="002F71BE" w:rsidP="00120628">
            <w:pPr>
              <w:rPr>
                <w:rFonts w:ascii="Times New Roman" w:hAnsi="Times New Roman"/>
                <w:sz w:val="24"/>
                <w:szCs w:val="24"/>
              </w:rPr>
            </w:pPr>
            <w:r w:rsidRPr="00DA5E94">
              <w:rPr>
                <w:rFonts w:ascii="Times New Roman" w:hAnsi="Times New Roman"/>
                <w:sz w:val="24"/>
                <w:szCs w:val="24"/>
              </w:rPr>
              <w:t>Hitachi HUS150 (TB)</w:t>
            </w:r>
          </w:p>
        </w:tc>
        <w:tc>
          <w:tcPr>
            <w:tcW w:w="1701" w:type="dxa"/>
            <w:noWrap/>
            <w:hideMark/>
          </w:tcPr>
          <w:p w14:paraId="02EDF12D" w14:textId="4E140F8D" w:rsidR="002F71BE" w:rsidRPr="00DA5E94" w:rsidRDefault="0028384F" w:rsidP="00915C2D">
            <w:pPr>
              <w:jc w:val="center"/>
              <w:rPr>
                <w:rFonts w:ascii="Times New Roman" w:hAnsi="Times New Roman"/>
                <w:sz w:val="24"/>
                <w:szCs w:val="24"/>
              </w:rPr>
            </w:pPr>
            <w:r w:rsidRPr="00DA5E94">
              <w:rPr>
                <w:rFonts w:ascii="Times New Roman" w:hAnsi="Times New Roman"/>
                <w:sz w:val="24"/>
                <w:szCs w:val="24"/>
              </w:rPr>
              <w:t>10</w:t>
            </w:r>
            <w:r w:rsidR="002F71BE" w:rsidRPr="00DA5E94">
              <w:rPr>
                <w:rFonts w:ascii="Times New Roman" w:hAnsi="Times New Roman"/>
                <w:sz w:val="24"/>
                <w:szCs w:val="24"/>
              </w:rPr>
              <w:t xml:space="preserve"> TB</w:t>
            </w:r>
          </w:p>
        </w:tc>
      </w:tr>
      <w:tr w:rsidR="002F71BE" w:rsidRPr="00DA5E94" w14:paraId="02EDF132" w14:textId="77777777" w:rsidTr="00A21D87">
        <w:trPr>
          <w:trHeight w:val="285"/>
        </w:trPr>
        <w:tc>
          <w:tcPr>
            <w:tcW w:w="1947" w:type="dxa"/>
            <w:vMerge/>
            <w:hideMark/>
          </w:tcPr>
          <w:p w14:paraId="02EDF12F" w14:textId="77777777" w:rsidR="002F71BE" w:rsidRPr="00DA5E94" w:rsidRDefault="002F71BE" w:rsidP="00120628">
            <w:pPr>
              <w:rPr>
                <w:rFonts w:ascii="Times New Roman" w:hAnsi="Times New Roman"/>
                <w:b/>
                <w:bCs/>
                <w:sz w:val="24"/>
                <w:szCs w:val="24"/>
              </w:rPr>
            </w:pPr>
          </w:p>
        </w:tc>
        <w:tc>
          <w:tcPr>
            <w:tcW w:w="4732" w:type="dxa"/>
            <w:noWrap/>
            <w:hideMark/>
          </w:tcPr>
          <w:p w14:paraId="02EDF130" w14:textId="77777777" w:rsidR="002F71BE" w:rsidRPr="00DA5E94" w:rsidRDefault="002F71BE" w:rsidP="00120628">
            <w:pPr>
              <w:rPr>
                <w:rFonts w:ascii="Times New Roman" w:hAnsi="Times New Roman"/>
                <w:sz w:val="24"/>
                <w:szCs w:val="24"/>
              </w:rPr>
            </w:pPr>
            <w:r w:rsidRPr="00DA5E94">
              <w:rPr>
                <w:rFonts w:ascii="Times New Roman" w:hAnsi="Times New Roman"/>
                <w:sz w:val="24"/>
                <w:szCs w:val="24"/>
              </w:rPr>
              <w:t>Network ports for a Server</w:t>
            </w:r>
          </w:p>
        </w:tc>
        <w:tc>
          <w:tcPr>
            <w:tcW w:w="1701" w:type="dxa"/>
            <w:noWrap/>
            <w:hideMark/>
          </w:tcPr>
          <w:p w14:paraId="02EDF131" w14:textId="76726112" w:rsidR="002F71BE" w:rsidRPr="00DA5E94" w:rsidRDefault="0028384F" w:rsidP="00915C2D">
            <w:pPr>
              <w:jc w:val="center"/>
              <w:rPr>
                <w:rFonts w:ascii="Times New Roman" w:hAnsi="Times New Roman"/>
                <w:sz w:val="24"/>
                <w:szCs w:val="24"/>
              </w:rPr>
            </w:pPr>
            <w:r w:rsidRPr="00DA5E94">
              <w:rPr>
                <w:rFonts w:ascii="Times New Roman" w:hAnsi="Times New Roman"/>
                <w:sz w:val="24"/>
                <w:szCs w:val="24"/>
              </w:rPr>
              <w:t>2</w:t>
            </w:r>
            <w:r w:rsidR="0090400B" w:rsidRPr="00DA5E94">
              <w:rPr>
                <w:rFonts w:ascii="Times New Roman" w:hAnsi="Times New Roman"/>
                <w:sz w:val="24"/>
                <w:szCs w:val="24"/>
              </w:rPr>
              <w:t>+4</w:t>
            </w:r>
            <w:r w:rsidR="002F71BE" w:rsidRPr="00DA5E94">
              <w:rPr>
                <w:rFonts w:ascii="Times New Roman" w:hAnsi="Times New Roman"/>
                <w:sz w:val="24"/>
                <w:szCs w:val="24"/>
              </w:rPr>
              <w:t xml:space="preserve"> ports</w:t>
            </w:r>
          </w:p>
        </w:tc>
      </w:tr>
      <w:tr w:rsidR="00E50668" w:rsidRPr="00DA5E94" w14:paraId="02EDF136" w14:textId="77777777" w:rsidTr="00A21D87">
        <w:trPr>
          <w:trHeight w:val="285"/>
        </w:trPr>
        <w:tc>
          <w:tcPr>
            <w:tcW w:w="1947" w:type="dxa"/>
            <w:vMerge w:val="restart"/>
            <w:noWrap/>
            <w:hideMark/>
          </w:tcPr>
          <w:p w14:paraId="02EDF133" w14:textId="77777777" w:rsidR="00E50668" w:rsidRPr="00DA5E94" w:rsidRDefault="00E50668" w:rsidP="00120628">
            <w:pPr>
              <w:rPr>
                <w:rFonts w:ascii="Times New Roman" w:hAnsi="Times New Roman"/>
                <w:b/>
                <w:bCs/>
                <w:sz w:val="24"/>
                <w:szCs w:val="24"/>
              </w:rPr>
            </w:pPr>
            <w:bookmarkStart w:id="0" w:name="_GoBack"/>
            <w:bookmarkEnd w:id="0"/>
            <w:r w:rsidRPr="00DA5E94">
              <w:rPr>
                <w:rFonts w:ascii="Times New Roman" w:hAnsi="Times New Roman"/>
                <w:b/>
                <w:bCs/>
                <w:sz w:val="24"/>
                <w:szCs w:val="24"/>
              </w:rPr>
              <w:t>Network</w:t>
            </w:r>
          </w:p>
        </w:tc>
        <w:tc>
          <w:tcPr>
            <w:tcW w:w="4732" w:type="dxa"/>
            <w:noWrap/>
            <w:hideMark/>
          </w:tcPr>
          <w:p w14:paraId="02EDF134" w14:textId="77777777" w:rsidR="00E50668" w:rsidRPr="00DA5E94" w:rsidRDefault="00E50668" w:rsidP="00120628">
            <w:pPr>
              <w:rPr>
                <w:rFonts w:ascii="Times New Roman" w:hAnsi="Times New Roman"/>
                <w:sz w:val="24"/>
                <w:szCs w:val="24"/>
              </w:rPr>
            </w:pPr>
            <w:r w:rsidRPr="00DA5E94">
              <w:rPr>
                <w:rFonts w:ascii="Times New Roman" w:hAnsi="Times New Roman"/>
                <w:sz w:val="24"/>
                <w:szCs w:val="24"/>
              </w:rPr>
              <w:t>Public IPs</w:t>
            </w:r>
          </w:p>
        </w:tc>
        <w:tc>
          <w:tcPr>
            <w:tcW w:w="1701" w:type="dxa"/>
            <w:noWrap/>
            <w:hideMark/>
          </w:tcPr>
          <w:p w14:paraId="02EDF135" w14:textId="6878E678" w:rsidR="00E50668" w:rsidRPr="00DA5E94" w:rsidRDefault="0090400B" w:rsidP="0090400B">
            <w:pPr>
              <w:jc w:val="center"/>
              <w:rPr>
                <w:rFonts w:ascii="Times New Roman" w:hAnsi="Times New Roman"/>
                <w:sz w:val="24"/>
                <w:szCs w:val="24"/>
              </w:rPr>
            </w:pPr>
            <w:r w:rsidRPr="00DA5E94">
              <w:rPr>
                <w:rFonts w:ascii="Times New Roman" w:hAnsi="Times New Roman"/>
                <w:sz w:val="24"/>
                <w:szCs w:val="24"/>
                <w:lang w:val="en-GB"/>
              </w:rPr>
              <w:t>3 usable IPs</w:t>
            </w:r>
          </w:p>
        </w:tc>
      </w:tr>
      <w:tr w:rsidR="00E50668" w:rsidRPr="00DA5E94" w14:paraId="02EDF13A" w14:textId="77777777" w:rsidTr="00A21D87">
        <w:trPr>
          <w:trHeight w:val="285"/>
        </w:trPr>
        <w:tc>
          <w:tcPr>
            <w:tcW w:w="1947" w:type="dxa"/>
            <w:vMerge/>
            <w:hideMark/>
          </w:tcPr>
          <w:p w14:paraId="02EDF137" w14:textId="77777777" w:rsidR="00E50668" w:rsidRPr="00DA5E94" w:rsidRDefault="00E50668" w:rsidP="00120628">
            <w:pPr>
              <w:rPr>
                <w:rFonts w:ascii="Times New Roman" w:hAnsi="Times New Roman"/>
                <w:b/>
                <w:bCs/>
                <w:sz w:val="24"/>
                <w:szCs w:val="24"/>
              </w:rPr>
            </w:pPr>
          </w:p>
        </w:tc>
        <w:tc>
          <w:tcPr>
            <w:tcW w:w="4732" w:type="dxa"/>
            <w:noWrap/>
            <w:hideMark/>
          </w:tcPr>
          <w:p w14:paraId="02EDF138" w14:textId="77777777" w:rsidR="00E50668" w:rsidRPr="00DA5E94" w:rsidRDefault="00E50668" w:rsidP="00120628">
            <w:pPr>
              <w:rPr>
                <w:rFonts w:ascii="Times New Roman" w:hAnsi="Times New Roman"/>
                <w:sz w:val="24"/>
                <w:szCs w:val="24"/>
              </w:rPr>
            </w:pPr>
            <w:r w:rsidRPr="00DA5E94">
              <w:rPr>
                <w:rFonts w:ascii="Times New Roman" w:hAnsi="Times New Roman"/>
                <w:sz w:val="24"/>
                <w:szCs w:val="24"/>
              </w:rPr>
              <w:t>Internet Orange</w:t>
            </w:r>
          </w:p>
        </w:tc>
        <w:tc>
          <w:tcPr>
            <w:tcW w:w="1701" w:type="dxa"/>
            <w:noWrap/>
            <w:hideMark/>
          </w:tcPr>
          <w:p w14:paraId="02EDF139" w14:textId="77777777" w:rsidR="00E50668" w:rsidRPr="00DA5E94" w:rsidRDefault="00E50668" w:rsidP="00915C2D">
            <w:pPr>
              <w:jc w:val="center"/>
              <w:rPr>
                <w:rFonts w:ascii="Times New Roman" w:hAnsi="Times New Roman"/>
                <w:sz w:val="24"/>
                <w:szCs w:val="24"/>
              </w:rPr>
            </w:pPr>
            <w:r w:rsidRPr="00DA5E94">
              <w:rPr>
                <w:rFonts w:ascii="Times New Roman" w:hAnsi="Times New Roman"/>
                <w:sz w:val="24"/>
                <w:szCs w:val="24"/>
              </w:rPr>
              <w:t>100M</w:t>
            </w:r>
            <w:r w:rsidR="00232F1C" w:rsidRPr="00DA5E94">
              <w:rPr>
                <w:rFonts w:ascii="Times New Roman" w:hAnsi="Times New Roman"/>
                <w:sz w:val="24"/>
                <w:szCs w:val="24"/>
              </w:rPr>
              <w:t>bps</w:t>
            </w:r>
          </w:p>
        </w:tc>
      </w:tr>
      <w:tr w:rsidR="00E50668" w:rsidRPr="00A73A0A" w14:paraId="02EDF13E" w14:textId="77777777" w:rsidTr="00A21D87">
        <w:trPr>
          <w:trHeight w:val="285"/>
        </w:trPr>
        <w:tc>
          <w:tcPr>
            <w:tcW w:w="1947" w:type="dxa"/>
            <w:vMerge/>
            <w:tcBorders>
              <w:bottom w:val="single" w:sz="4" w:space="0" w:color="auto"/>
            </w:tcBorders>
            <w:hideMark/>
          </w:tcPr>
          <w:p w14:paraId="02EDF13B" w14:textId="77777777" w:rsidR="00E50668" w:rsidRPr="00DA5E94" w:rsidRDefault="00E50668" w:rsidP="00120628">
            <w:pPr>
              <w:rPr>
                <w:rFonts w:ascii="Times New Roman" w:hAnsi="Times New Roman"/>
                <w:b/>
                <w:bCs/>
                <w:sz w:val="24"/>
                <w:szCs w:val="24"/>
              </w:rPr>
            </w:pPr>
          </w:p>
        </w:tc>
        <w:tc>
          <w:tcPr>
            <w:tcW w:w="4732" w:type="dxa"/>
            <w:tcBorders>
              <w:bottom w:val="single" w:sz="4" w:space="0" w:color="auto"/>
            </w:tcBorders>
            <w:noWrap/>
            <w:hideMark/>
          </w:tcPr>
          <w:p w14:paraId="02EDF13C" w14:textId="77777777" w:rsidR="00E50668" w:rsidRPr="00DA5E94" w:rsidRDefault="00E50668" w:rsidP="00120628">
            <w:pPr>
              <w:rPr>
                <w:rFonts w:ascii="Times New Roman" w:hAnsi="Times New Roman"/>
                <w:sz w:val="24"/>
                <w:szCs w:val="24"/>
              </w:rPr>
            </w:pPr>
            <w:r w:rsidRPr="00DA5E94">
              <w:rPr>
                <w:rFonts w:ascii="Times New Roman" w:hAnsi="Times New Roman"/>
                <w:sz w:val="24"/>
                <w:szCs w:val="24"/>
              </w:rPr>
              <w:t>Internet Movistar</w:t>
            </w:r>
          </w:p>
        </w:tc>
        <w:tc>
          <w:tcPr>
            <w:tcW w:w="1701" w:type="dxa"/>
            <w:tcBorders>
              <w:bottom w:val="single" w:sz="4" w:space="0" w:color="auto"/>
            </w:tcBorders>
            <w:noWrap/>
            <w:hideMark/>
          </w:tcPr>
          <w:p w14:paraId="02EDF13D" w14:textId="77777777" w:rsidR="00E50668" w:rsidRPr="00A73A0A" w:rsidRDefault="00E50668" w:rsidP="00915C2D">
            <w:pPr>
              <w:jc w:val="center"/>
              <w:rPr>
                <w:rFonts w:ascii="Times New Roman" w:hAnsi="Times New Roman"/>
                <w:sz w:val="24"/>
                <w:szCs w:val="24"/>
              </w:rPr>
            </w:pPr>
            <w:r w:rsidRPr="00DA5E94">
              <w:rPr>
                <w:rFonts w:ascii="Times New Roman" w:hAnsi="Times New Roman"/>
                <w:sz w:val="24"/>
                <w:szCs w:val="24"/>
              </w:rPr>
              <w:t>100M</w:t>
            </w:r>
            <w:r w:rsidR="00232F1C" w:rsidRPr="00DA5E94">
              <w:rPr>
                <w:rFonts w:ascii="Times New Roman" w:hAnsi="Times New Roman"/>
                <w:sz w:val="24"/>
                <w:szCs w:val="24"/>
              </w:rPr>
              <w:t>bps</w:t>
            </w:r>
          </w:p>
        </w:tc>
      </w:tr>
    </w:tbl>
    <w:p w14:paraId="02EDF13F" w14:textId="77777777" w:rsidR="00E50668" w:rsidRPr="00A73A0A" w:rsidRDefault="00E50668" w:rsidP="00A21D87">
      <w:pPr>
        <w:spacing w:line="276" w:lineRule="auto"/>
        <w:ind w:left="800"/>
        <w:rPr>
          <w:rFonts w:ascii="Times New Roman" w:eastAsia="BatangChe" w:hAnsi="Times New Roman"/>
          <w:sz w:val="24"/>
          <w:szCs w:val="24"/>
          <w:lang w:val="en-GB"/>
        </w:rPr>
      </w:pPr>
    </w:p>
    <w:p w14:paraId="02EDF140" w14:textId="77777777" w:rsidR="00232F1C" w:rsidRPr="003E2091" w:rsidRDefault="00232F1C" w:rsidP="00A21D87">
      <w:pPr>
        <w:spacing w:line="276" w:lineRule="auto"/>
        <w:ind w:left="800"/>
        <w:rPr>
          <w:rFonts w:ascii="Times New Roman" w:eastAsia="BatangChe" w:hAnsi="Times New Roman"/>
          <w:sz w:val="24"/>
          <w:szCs w:val="24"/>
          <w:lang w:val="en-GB"/>
        </w:rPr>
      </w:pPr>
      <w:r w:rsidRPr="00311DD7">
        <w:rPr>
          <w:rFonts w:ascii="Times New Roman" w:eastAsia="BatangChe" w:hAnsi="Times New Roman"/>
          <w:sz w:val="24"/>
          <w:szCs w:val="24"/>
          <w:lang w:val="en-GB"/>
        </w:rPr>
        <w:t>If necessary, EUIPO</w:t>
      </w:r>
      <w:r w:rsidRPr="00285C24">
        <w:rPr>
          <w:rFonts w:ascii="Times New Roman" w:eastAsia="BatangChe" w:hAnsi="Times New Roman"/>
          <w:sz w:val="24"/>
          <w:szCs w:val="24"/>
          <w:lang w:val="en-GB"/>
        </w:rPr>
        <w:t xml:space="preserve"> may replace some of this equipment by equivalent material</w:t>
      </w:r>
      <w:r w:rsidR="000646D4" w:rsidRPr="00285C24">
        <w:rPr>
          <w:rFonts w:ascii="Times New Roman" w:eastAsia="BatangChe" w:hAnsi="Times New Roman"/>
          <w:sz w:val="24"/>
          <w:szCs w:val="24"/>
          <w:lang w:val="en-GB"/>
        </w:rPr>
        <w:t>, keeping the same level of service.</w:t>
      </w:r>
    </w:p>
    <w:p w14:paraId="12DE9701" w14:textId="77777777" w:rsidR="00B56186" w:rsidRDefault="00B56186" w:rsidP="00A21D87">
      <w:pPr>
        <w:pStyle w:val="Heading2"/>
        <w:numPr>
          <w:ilvl w:val="0"/>
          <w:numId w:val="9"/>
        </w:numPr>
        <w:rPr>
          <w:rFonts w:eastAsia="BatangChe"/>
          <w:u w:val="single"/>
        </w:rPr>
      </w:pPr>
      <w:r w:rsidRPr="00A21D87">
        <w:rPr>
          <w:rFonts w:eastAsia="BatangChe"/>
          <w:u w:val="single"/>
        </w:rPr>
        <w:t>Duties and responsibilities:</w:t>
      </w:r>
    </w:p>
    <w:p w14:paraId="426B5F07" w14:textId="77777777" w:rsidR="00A21D87" w:rsidRPr="00A21D87" w:rsidRDefault="00A21D87" w:rsidP="00A21D87"/>
    <w:p w14:paraId="0053BE95" w14:textId="4EBC4A45" w:rsidR="00B56186" w:rsidRPr="00A73A0A" w:rsidRDefault="00B56186" w:rsidP="00A21D87">
      <w:pPr>
        <w:pStyle w:val="ListParagraph"/>
        <w:numPr>
          <w:ilvl w:val="0"/>
          <w:numId w:val="8"/>
        </w:numPr>
        <w:spacing w:line="276" w:lineRule="auto"/>
        <w:rPr>
          <w:rFonts w:ascii="Times New Roman" w:eastAsia="BatangChe" w:hAnsi="Times New Roman"/>
          <w:sz w:val="24"/>
          <w:szCs w:val="24"/>
          <w:lang w:val="en-GB"/>
        </w:rPr>
      </w:pPr>
      <w:r>
        <w:rPr>
          <w:rFonts w:ascii="Times New Roman" w:eastAsia="BatangChe" w:hAnsi="Times New Roman"/>
          <w:sz w:val="24"/>
          <w:szCs w:val="24"/>
          <w:lang w:val="en-GB"/>
        </w:rPr>
        <w:t>The Parties</w:t>
      </w:r>
      <w:r w:rsidRPr="00A73A0A">
        <w:rPr>
          <w:rFonts w:ascii="Times New Roman" w:eastAsia="BatangChe" w:hAnsi="Times New Roman"/>
          <w:sz w:val="24"/>
          <w:szCs w:val="24"/>
          <w:lang w:val="en-GB"/>
        </w:rPr>
        <w:t xml:space="preserve"> will mutually agree a calendar for periodical preventative maintenance interventions in any of the components of the shared infrastructure that actually or potentially may affect the availability of the service. In that </w:t>
      </w:r>
      <w:r>
        <w:rPr>
          <w:rFonts w:ascii="Times New Roman" w:eastAsia="BatangChe" w:hAnsi="Times New Roman"/>
          <w:sz w:val="24"/>
          <w:szCs w:val="24"/>
          <w:lang w:val="en-GB"/>
        </w:rPr>
        <w:t>respect</w:t>
      </w:r>
      <w:r w:rsidRPr="00A73A0A">
        <w:rPr>
          <w:rFonts w:ascii="Times New Roman" w:eastAsia="BatangChe" w:hAnsi="Times New Roman"/>
          <w:sz w:val="24"/>
          <w:szCs w:val="24"/>
          <w:lang w:val="en-GB"/>
        </w:rPr>
        <w:t xml:space="preserve">, EUIPO will notify </w:t>
      </w:r>
      <w:r w:rsidR="00C2131C">
        <w:rPr>
          <w:rFonts w:ascii="Times New Roman" w:eastAsia="BatangChe" w:hAnsi="Times New Roman"/>
          <w:sz w:val="24"/>
          <w:szCs w:val="24"/>
          <w:lang w:val="en-GB"/>
        </w:rPr>
        <w:t>ACER</w:t>
      </w:r>
      <w:r w:rsidRPr="00A73A0A">
        <w:rPr>
          <w:rFonts w:ascii="Times New Roman" w:eastAsia="BatangChe" w:hAnsi="Times New Roman"/>
          <w:sz w:val="24"/>
          <w:szCs w:val="24"/>
          <w:lang w:val="en-GB"/>
        </w:rPr>
        <w:t xml:space="preserve"> about such activities duly and timely using the agreed communication channels.</w:t>
      </w:r>
    </w:p>
    <w:p w14:paraId="27C31CF7" w14:textId="7116DEB7" w:rsidR="00B56186" w:rsidRPr="00311DD7" w:rsidRDefault="00B56186" w:rsidP="00A21D87">
      <w:pPr>
        <w:pStyle w:val="ListParagraph"/>
        <w:numPr>
          <w:ilvl w:val="0"/>
          <w:numId w:val="8"/>
        </w:numPr>
        <w:spacing w:line="276" w:lineRule="auto"/>
        <w:rPr>
          <w:rFonts w:ascii="Times New Roman" w:eastAsia="BatangChe" w:hAnsi="Times New Roman"/>
          <w:sz w:val="24"/>
          <w:szCs w:val="24"/>
          <w:lang w:val="en-GB"/>
        </w:rPr>
      </w:pPr>
      <w:r w:rsidRPr="00311DD7">
        <w:rPr>
          <w:rFonts w:ascii="Times New Roman" w:eastAsia="BatangChe" w:hAnsi="Times New Roman"/>
          <w:sz w:val="24"/>
          <w:szCs w:val="24"/>
          <w:lang w:val="en-GB"/>
        </w:rPr>
        <w:t xml:space="preserve">In case of non-planned service disruption, EUIPO </w:t>
      </w:r>
      <w:r>
        <w:rPr>
          <w:rFonts w:ascii="Times New Roman" w:eastAsia="BatangChe" w:hAnsi="Times New Roman"/>
          <w:sz w:val="24"/>
          <w:szCs w:val="24"/>
          <w:lang w:val="en-GB"/>
        </w:rPr>
        <w:t>should</w:t>
      </w:r>
      <w:r w:rsidRPr="00311DD7">
        <w:rPr>
          <w:rFonts w:ascii="Times New Roman" w:eastAsia="BatangChe" w:hAnsi="Times New Roman"/>
          <w:sz w:val="24"/>
          <w:szCs w:val="24"/>
          <w:lang w:val="en-GB"/>
        </w:rPr>
        <w:t xml:space="preserve"> alert to the agreed </w:t>
      </w:r>
      <w:r w:rsidR="00C2131C">
        <w:rPr>
          <w:rFonts w:ascii="Times New Roman" w:eastAsia="BatangChe" w:hAnsi="Times New Roman"/>
          <w:sz w:val="24"/>
          <w:szCs w:val="24"/>
          <w:lang w:val="en-GB"/>
        </w:rPr>
        <w:t>ACER</w:t>
      </w:r>
      <w:r w:rsidRPr="00311DD7">
        <w:rPr>
          <w:rFonts w:ascii="Times New Roman" w:eastAsia="BatangChe" w:hAnsi="Times New Roman"/>
          <w:sz w:val="24"/>
          <w:szCs w:val="24"/>
          <w:lang w:val="en-GB"/>
        </w:rPr>
        <w:t xml:space="preserve"> staff about the event in a reasonable timeframe and when service is completely restored.</w:t>
      </w:r>
    </w:p>
    <w:p w14:paraId="033B0A79" w14:textId="6C9B00BD" w:rsidR="00B56186" w:rsidRPr="00285C24" w:rsidRDefault="00B56186" w:rsidP="00A21D87">
      <w:pPr>
        <w:pStyle w:val="ListParagraph"/>
        <w:numPr>
          <w:ilvl w:val="0"/>
          <w:numId w:val="8"/>
        </w:numPr>
        <w:spacing w:line="276" w:lineRule="auto"/>
        <w:rPr>
          <w:rFonts w:ascii="Times New Roman" w:eastAsia="BatangChe" w:hAnsi="Times New Roman"/>
          <w:sz w:val="24"/>
          <w:szCs w:val="24"/>
          <w:lang w:val="en-GB"/>
        </w:rPr>
      </w:pPr>
      <w:r w:rsidRPr="00311DD7">
        <w:rPr>
          <w:rFonts w:ascii="Times New Roman" w:eastAsia="BatangChe" w:hAnsi="Times New Roman"/>
          <w:sz w:val="24"/>
          <w:szCs w:val="24"/>
          <w:lang w:val="en-GB"/>
        </w:rPr>
        <w:t xml:space="preserve">EUIPO will monitor the common hardware infrastructure provided </w:t>
      </w:r>
      <w:r w:rsidRPr="00285C24">
        <w:rPr>
          <w:rFonts w:ascii="Times New Roman" w:eastAsia="BatangChe" w:hAnsi="Times New Roman"/>
          <w:sz w:val="24"/>
          <w:szCs w:val="24"/>
          <w:lang w:val="en-GB"/>
        </w:rPr>
        <w:t xml:space="preserve">for the contracted service and the responsibility of </w:t>
      </w:r>
      <w:r w:rsidR="00C2131C">
        <w:rPr>
          <w:rFonts w:ascii="Times New Roman" w:eastAsia="BatangChe" w:hAnsi="Times New Roman"/>
          <w:sz w:val="24"/>
          <w:szCs w:val="24"/>
          <w:lang w:val="en-GB"/>
        </w:rPr>
        <w:t>ACER</w:t>
      </w:r>
      <w:r w:rsidRPr="00285C24">
        <w:rPr>
          <w:rFonts w:ascii="Times New Roman" w:eastAsia="BatangChe" w:hAnsi="Times New Roman"/>
          <w:sz w:val="24"/>
          <w:szCs w:val="24"/>
          <w:lang w:val="en-GB"/>
        </w:rPr>
        <w:t xml:space="preserve"> falls on the monitoring of the dedicated software intended for the </w:t>
      </w:r>
      <w:r w:rsidR="00C2131C">
        <w:rPr>
          <w:rFonts w:ascii="Times New Roman" w:eastAsia="BatangChe" w:hAnsi="Times New Roman"/>
          <w:sz w:val="24"/>
          <w:szCs w:val="24"/>
          <w:lang w:val="en-GB"/>
        </w:rPr>
        <w:t>ACER</w:t>
      </w:r>
      <w:r w:rsidRPr="00285C24">
        <w:rPr>
          <w:rFonts w:ascii="Times New Roman" w:eastAsia="BatangChe" w:hAnsi="Times New Roman"/>
          <w:sz w:val="24"/>
          <w:szCs w:val="24"/>
          <w:lang w:val="en-GB"/>
        </w:rPr>
        <w:t xml:space="preserve"> DR service.</w:t>
      </w:r>
    </w:p>
    <w:p w14:paraId="507AC669" w14:textId="62BE28AE" w:rsidR="00A21D87" w:rsidRPr="00A21D87" w:rsidRDefault="00B56186" w:rsidP="00A21D87">
      <w:pPr>
        <w:pStyle w:val="ListParagraph"/>
        <w:numPr>
          <w:ilvl w:val="0"/>
          <w:numId w:val="8"/>
        </w:numPr>
        <w:spacing w:line="276" w:lineRule="auto"/>
        <w:rPr>
          <w:rFonts w:ascii="Times New Roman" w:eastAsia="BatangChe" w:hAnsi="Times New Roman"/>
          <w:sz w:val="24"/>
          <w:szCs w:val="24"/>
          <w:lang w:val="en-GB"/>
        </w:rPr>
      </w:pPr>
      <w:r w:rsidRPr="003E2091">
        <w:rPr>
          <w:rFonts w:ascii="Times New Roman" w:eastAsia="BatangChe" w:hAnsi="Times New Roman"/>
          <w:sz w:val="24"/>
          <w:szCs w:val="24"/>
          <w:lang w:val="en-GB"/>
        </w:rPr>
        <w:t>EUIPO will be responsible for the maintenance of all</w:t>
      </w:r>
      <w:r>
        <w:rPr>
          <w:rFonts w:ascii="Times New Roman" w:eastAsia="BatangChe" w:hAnsi="Times New Roman"/>
          <w:sz w:val="24"/>
          <w:szCs w:val="24"/>
          <w:lang w:val="en-GB"/>
        </w:rPr>
        <w:t xml:space="preserve"> the</w:t>
      </w:r>
      <w:r w:rsidRPr="003E2091">
        <w:rPr>
          <w:rFonts w:ascii="Times New Roman" w:eastAsia="BatangChe" w:hAnsi="Times New Roman"/>
          <w:sz w:val="24"/>
          <w:szCs w:val="24"/>
          <w:lang w:val="en-GB"/>
        </w:rPr>
        <w:t xml:space="preserve"> hardware infrastructure components provided for the contracted service and </w:t>
      </w:r>
      <w:r w:rsidR="00C2131C">
        <w:rPr>
          <w:rFonts w:ascii="Times New Roman" w:eastAsia="BatangChe" w:hAnsi="Times New Roman"/>
          <w:sz w:val="24"/>
          <w:szCs w:val="24"/>
          <w:lang w:val="en-GB"/>
        </w:rPr>
        <w:t>ACER</w:t>
      </w:r>
      <w:r w:rsidRPr="003E2091">
        <w:rPr>
          <w:rFonts w:ascii="Times New Roman" w:eastAsia="BatangChe" w:hAnsi="Times New Roman"/>
          <w:sz w:val="24"/>
          <w:szCs w:val="24"/>
          <w:lang w:val="en-GB"/>
        </w:rPr>
        <w:t xml:space="preserve"> will be in charge of the dedicated software infrastructure intended for the </w:t>
      </w:r>
      <w:r w:rsidR="00C2131C">
        <w:rPr>
          <w:rFonts w:ascii="Times New Roman" w:eastAsia="BatangChe" w:hAnsi="Times New Roman"/>
          <w:sz w:val="24"/>
          <w:szCs w:val="24"/>
          <w:lang w:val="en-GB"/>
        </w:rPr>
        <w:t>ACER</w:t>
      </w:r>
      <w:r w:rsidRPr="003E2091">
        <w:rPr>
          <w:rFonts w:ascii="Times New Roman" w:eastAsia="BatangChe" w:hAnsi="Times New Roman"/>
          <w:sz w:val="24"/>
          <w:szCs w:val="24"/>
          <w:lang w:val="en-GB"/>
        </w:rPr>
        <w:t xml:space="preserve"> DR service.</w:t>
      </w:r>
    </w:p>
    <w:p w14:paraId="02EDF141" w14:textId="1A399B0D" w:rsidR="00120628" w:rsidRDefault="00120628" w:rsidP="00A21D87">
      <w:pPr>
        <w:pStyle w:val="Heading2"/>
        <w:numPr>
          <w:ilvl w:val="0"/>
          <w:numId w:val="9"/>
        </w:numPr>
        <w:rPr>
          <w:rFonts w:eastAsia="BatangChe"/>
          <w:u w:val="single"/>
        </w:rPr>
      </w:pPr>
      <w:r w:rsidRPr="00A21D87">
        <w:rPr>
          <w:rFonts w:eastAsia="BatangChe"/>
          <w:u w:val="single"/>
        </w:rPr>
        <w:t>Testing of the service</w:t>
      </w:r>
      <w:r w:rsidR="0057140C" w:rsidRPr="00A21D87">
        <w:rPr>
          <w:rFonts w:eastAsia="BatangChe"/>
          <w:u w:val="single"/>
        </w:rPr>
        <w:t>s</w:t>
      </w:r>
      <w:r w:rsidRPr="00A21D87">
        <w:rPr>
          <w:rFonts w:eastAsia="BatangChe"/>
          <w:u w:val="single"/>
        </w:rPr>
        <w:t>:</w:t>
      </w:r>
    </w:p>
    <w:p w14:paraId="7DB049AA" w14:textId="77777777" w:rsidR="00A21D87" w:rsidRPr="00A21D87" w:rsidRDefault="00A21D87" w:rsidP="00A21D87"/>
    <w:p w14:paraId="02EDF142" w14:textId="03589856" w:rsidR="00232F1C" w:rsidRPr="00285C24" w:rsidRDefault="00232F1C" w:rsidP="00120628">
      <w:pPr>
        <w:spacing w:line="276" w:lineRule="auto"/>
        <w:rPr>
          <w:rFonts w:ascii="Times New Roman" w:eastAsia="BatangChe" w:hAnsi="Times New Roman"/>
          <w:sz w:val="24"/>
          <w:szCs w:val="24"/>
          <w:lang w:val="en-GB"/>
        </w:rPr>
      </w:pPr>
      <w:r w:rsidRPr="00A73A0A">
        <w:rPr>
          <w:rFonts w:ascii="Times New Roman" w:eastAsia="BatangChe" w:hAnsi="Times New Roman"/>
          <w:sz w:val="24"/>
          <w:szCs w:val="24"/>
          <w:lang w:val="en-GB"/>
        </w:rPr>
        <w:t xml:space="preserve">EUIPO will assist </w:t>
      </w:r>
      <w:r w:rsidR="00C2131C">
        <w:rPr>
          <w:rFonts w:ascii="Times New Roman" w:eastAsia="BatangChe" w:hAnsi="Times New Roman"/>
          <w:sz w:val="24"/>
          <w:szCs w:val="24"/>
          <w:lang w:val="en-GB"/>
        </w:rPr>
        <w:t>ACER</w:t>
      </w:r>
      <w:r w:rsidRPr="00A73A0A">
        <w:rPr>
          <w:rFonts w:ascii="Times New Roman" w:eastAsia="BatangChe" w:hAnsi="Times New Roman"/>
          <w:sz w:val="24"/>
          <w:szCs w:val="24"/>
          <w:lang w:val="en-GB"/>
        </w:rPr>
        <w:t xml:space="preserve"> with an annual disaster recovery full test, at a date mutually agreed by both </w:t>
      </w:r>
      <w:r w:rsidR="0057140C">
        <w:rPr>
          <w:rFonts w:ascii="Times New Roman" w:eastAsia="BatangChe" w:hAnsi="Times New Roman"/>
          <w:sz w:val="24"/>
          <w:szCs w:val="24"/>
          <w:lang w:val="en-GB"/>
        </w:rPr>
        <w:t>Parties</w:t>
      </w:r>
      <w:r w:rsidR="000646D4" w:rsidRPr="00311DD7">
        <w:rPr>
          <w:rFonts w:ascii="Times New Roman" w:eastAsia="BatangChe" w:hAnsi="Times New Roman"/>
          <w:sz w:val="24"/>
          <w:szCs w:val="24"/>
          <w:lang w:val="en-GB"/>
        </w:rPr>
        <w:t>.</w:t>
      </w:r>
    </w:p>
    <w:p w14:paraId="02EDF143" w14:textId="77777777" w:rsidR="00232F1C" w:rsidRPr="00285C24" w:rsidRDefault="00232F1C" w:rsidP="00120628">
      <w:pPr>
        <w:spacing w:line="276" w:lineRule="auto"/>
        <w:rPr>
          <w:rFonts w:ascii="Times New Roman" w:eastAsia="BatangChe" w:hAnsi="Times New Roman"/>
          <w:sz w:val="24"/>
          <w:szCs w:val="24"/>
          <w:lang w:val="en-GB"/>
        </w:rPr>
      </w:pPr>
    </w:p>
    <w:p w14:paraId="02EDF144" w14:textId="77777777" w:rsidR="00232F1C" w:rsidRDefault="00232F1C" w:rsidP="00A21D87">
      <w:pPr>
        <w:pStyle w:val="Heading2"/>
        <w:numPr>
          <w:ilvl w:val="0"/>
          <w:numId w:val="9"/>
        </w:numPr>
        <w:rPr>
          <w:rFonts w:eastAsia="BatangChe"/>
          <w:u w:val="single"/>
        </w:rPr>
      </w:pPr>
      <w:r w:rsidRPr="00A21D87">
        <w:rPr>
          <w:rFonts w:eastAsia="BatangChe"/>
          <w:u w:val="single"/>
        </w:rPr>
        <w:lastRenderedPageBreak/>
        <w:t>Exclusions to the service:</w:t>
      </w:r>
    </w:p>
    <w:p w14:paraId="6F06EB40" w14:textId="77777777" w:rsidR="00A21D87" w:rsidRPr="00A21D87" w:rsidRDefault="00A21D87" w:rsidP="00A21D87"/>
    <w:p w14:paraId="02EDF145" w14:textId="77777777" w:rsidR="00232F1C" w:rsidRPr="00311DD7" w:rsidRDefault="00232F1C" w:rsidP="00120628">
      <w:pPr>
        <w:spacing w:line="276" w:lineRule="auto"/>
        <w:rPr>
          <w:rFonts w:ascii="Times New Roman" w:eastAsia="BatangChe" w:hAnsi="Times New Roman"/>
          <w:sz w:val="24"/>
          <w:szCs w:val="24"/>
          <w:lang w:val="en-GB"/>
        </w:rPr>
      </w:pPr>
      <w:r w:rsidRPr="00A73A0A">
        <w:rPr>
          <w:rFonts w:ascii="Times New Roman" w:eastAsia="BatangChe" w:hAnsi="Times New Roman"/>
          <w:sz w:val="24"/>
          <w:szCs w:val="24"/>
          <w:lang w:val="en-GB"/>
        </w:rPr>
        <w:t>EUIPO will not provide as part of this service:</w:t>
      </w:r>
    </w:p>
    <w:p w14:paraId="02EDF146" w14:textId="314B5156" w:rsidR="00232F1C" w:rsidRPr="00285C24" w:rsidRDefault="00232F1C" w:rsidP="00A21D87">
      <w:pPr>
        <w:pStyle w:val="ListParagraph"/>
        <w:numPr>
          <w:ilvl w:val="0"/>
          <w:numId w:val="7"/>
        </w:numPr>
        <w:spacing w:line="276" w:lineRule="auto"/>
        <w:rPr>
          <w:rFonts w:ascii="Times New Roman" w:eastAsia="BatangChe" w:hAnsi="Times New Roman"/>
          <w:sz w:val="24"/>
          <w:szCs w:val="24"/>
          <w:lang w:val="en-GB"/>
        </w:rPr>
      </w:pPr>
      <w:r w:rsidRPr="00311DD7">
        <w:rPr>
          <w:rFonts w:ascii="Times New Roman" w:eastAsia="BatangChe" w:hAnsi="Times New Roman"/>
          <w:sz w:val="24"/>
          <w:szCs w:val="24"/>
          <w:lang w:val="en-GB"/>
        </w:rPr>
        <w:t xml:space="preserve">Backup facilities for data replicated to the DR environment, as </w:t>
      </w:r>
      <w:r w:rsidR="00C2131C">
        <w:rPr>
          <w:rFonts w:ascii="Times New Roman" w:eastAsia="BatangChe" w:hAnsi="Times New Roman"/>
          <w:sz w:val="24"/>
          <w:szCs w:val="24"/>
          <w:lang w:val="en-GB"/>
        </w:rPr>
        <w:t>ACER</w:t>
      </w:r>
      <w:r w:rsidRPr="00311DD7">
        <w:rPr>
          <w:rFonts w:ascii="Times New Roman" w:eastAsia="BatangChe" w:hAnsi="Times New Roman"/>
          <w:sz w:val="24"/>
          <w:szCs w:val="24"/>
          <w:lang w:val="en-GB"/>
        </w:rPr>
        <w:t xml:space="preserve"> already has a backup solution in its production environment, and it would result in unnecessary extra costs.</w:t>
      </w:r>
    </w:p>
    <w:p w14:paraId="02EDF147" w14:textId="77777777" w:rsidR="00232F1C" w:rsidRPr="0057140C" w:rsidRDefault="00232F1C" w:rsidP="00A21D87">
      <w:pPr>
        <w:pStyle w:val="ListParagraph"/>
        <w:numPr>
          <w:ilvl w:val="0"/>
          <w:numId w:val="7"/>
        </w:numPr>
        <w:spacing w:line="276" w:lineRule="auto"/>
        <w:rPr>
          <w:rFonts w:ascii="Times New Roman" w:eastAsia="BatangChe" w:hAnsi="Times New Roman"/>
          <w:sz w:val="24"/>
          <w:szCs w:val="24"/>
          <w:lang w:val="en-GB"/>
        </w:rPr>
      </w:pPr>
      <w:r w:rsidRPr="00285C24">
        <w:rPr>
          <w:rFonts w:ascii="Times New Roman" w:eastAsia="BatangChe" w:hAnsi="Times New Roman"/>
          <w:sz w:val="24"/>
          <w:szCs w:val="24"/>
          <w:lang w:val="en-GB"/>
        </w:rPr>
        <w:t>Monitoring of the ser</w:t>
      </w:r>
      <w:r w:rsidRPr="003E2091">
        <w:rPr>
          <w:rFonts w:ascii="Times New Roman" w:eastAsia="BatangChe" w:hAnsi="Times New Roman"/>
          <w:sz w:val="24"/>
          <w:szCs w:val="24"/>
          <w:lang w:val="en-GB"/>
        </w:rPr>
        <w:t>vices replicated in the DR environment, for the same reasons</w:t>
      </w:r>
      <w:r w:rsidR="000646D4" w:rsidRPr="003E2091">
        <w:rPr>
          <w:rFonts w:ascii="Times New Roman" w:eastAsia="BatangChe" w:hAnsi="Times New Roman"/>
          <w:sz w:val="24"/>
          <w:szCs w:val="24"/>
          <w:lang w:val="en-GB"/>
        </w:rPr>
        <w:t>.</w:t>
      </w:r>
    </w:p>
    <w:p w14:paraId="02EDF148" w14:textId="77777777" w:rsidR="00274645" w:rsidRDefault="00232F1C" w:rsidP="00A21D87">
      <w:pPr>
        <w:pStyle w:val="ListParagraph"/>
        <w:numPr>
          <w:ilvl w:val="0"/>
          <w:numId w:val="7"/>
        </w:numPr>
        <w:spacing w:line="276" w:lineRule="auto"/>
        <w:rPr>
          <w:rFonts w:ascii="Times New Roman" w:eastAsia="BatangChe" w:hAnsi="Times New Roman"/>
          <w:sz w:val="24"/>
          <w:szCs w:val="24"/>
          <w:lang w:val="en-GB"/>
        </w:rPr>
      </w:pPr>
      <w:r w:rsidRPr="0057140C">
        <w:rPr>
          <w:rFonts w:ascii="Times New Roman" w:eastAsia="BatangChe" w:hAnsi="Times New Roman"/>
          <w:sz w:val="24"/>
          <w:szCs w:val="24"/>
          <w:lang w:val="en-GB"/>
        </w:rPr>
        <w:t xml:space="preserve">A high-availability solution for the DR environment, as </w:t>
      </w:r>
      <w:r w:rsidR="000646D4" w:rsidRPr="0057140C">
        <w:rPr>
          <w:rFonts w:ascii="Times New Roman" w:eastAsia="BatangChe" w:hAnsi="Times New Roman"/>
          <w:sz w:val="24"/>
          <w:szCs w:val="24"/>
          <w:lang w:val="en-GB"/>
        </w:rPr>
        <w:t>this is judged to be non-cost effective by both parties</w:t>
      </w:r>
      <w:r w:rsidR="002747BC" w:rsidRPr="0057140C">
        <w:rPr>
          <w:rFonts w:ascii="Times New Roman" w:eastAsia="BatangChe" w:hAnsi="Times New Roman"/>
          <w:sz w:val="24"/>
          <w:szCs w:val="24"/>
          <w:lang w:val="en-GB"/>
        </w:rPr>
        <w:t>.</w:t>
      </w:r>
    </w:p>
    <w:p w14:paraId="111A8BA1" w14:textId="77777777" w:rsidR="00A21D87" w:rsidRDefault="00A21D87" w:rsidP="00A21D87">
      <w:pPr>
        <w:pStyle w:val="ListParagraph"/>
        <w:spacing w:line="276" w:lineRule="auto"/>
        <w:rPr>
          <w:rFonts w:ascii="Times New Roman" w:eastAsia="BatangChe" w:hAnsi="Times New Roman"/>
          <w:sz w:val="24"/>
          <w:szCs w:val="24"/>
          <w:lang w:val="en-GB"/>
        </w:rPr>
      </w:pPr>
    </w:p>
    <w:p w14:paraId="32C6975A" w14:textId="77777777" w:rsidR="0057140C" w:rsidRDefault="0057140C" w:rsidP="00A21D87">
      <w:pPr>
        <w:pStyle w:val="Heading2"/>
        <w:numPr>
          <w:ilvl w:val="0"/>
          <w:numId w:val="9"/>
        </w:numPr>
        <w:rPr>
          <w:rFonts w:eastAsia="BatangChe"/>
          <w:u w:val="single"/>
        </w:rPr>
      </w:pPr>
      <w:r w:rsidRPr="00A21D87">
        <w:rPr>
          <w:rFonts w:eastAsia="BatangChe"/>
          <w:u w:val="single"/>
        </w:rPr>
        <w:t>Financing</w:t>
      </w:r>
    </w:p>
    <w:p w14:paraId="644181D7" w14:textId="77777777" w:rsidR="00CA4812" w:rsidRPr="00CA4812" w:rsidRDefault="00CA4812" w:rsidP="00CA4812"/>
    <w:p w14:paraId="134D0EFC" w14:textId="1A6CD66E" w:rsidR="007E55B9" w:rsidRDefault="00C2131C" w:rsidP="00CA4812">
      <w:pPr>
        <w:spacing w:line="276" w:lineRule="auto"/>
        <w:rPr>
          <w:rFonts w:ascii="Times New Roman" w:eastAsia="BatangChe" w:hAnsi="Times New Roman"/>
          <w:sz w:val="24"/>
          <w:szCs w:val="24"/>
        </w:rPr>
      </w:pPr>
      <w:r>
        <w:rPr>
          <w:rFonts w:ascii="Times New Roman" w:eastAsia="BatangChe" w:hAnsi="Times New Roman"/>
          <w:sz w:val="24"/>
          <w:szCs w:val="24"/>
        </w:rPr>
        <w:t>ACER</w:t>
      </w:r>
      <w:r w:rsidR="00C56BB5" w:rsidRPr="00CA4812">
        <w:rPr>
          <w:rFonts w:ascii="Times New Roman" w:eastAsia="BatangChe" w:hAnsi="Times New Roman"/>
          <w:sz w:val="24"/>
          <w:szCs w:val="24"/>
        </w:rPr>
        <w:t xml:space="preserve"> agrees to reimburse to EUIPO</w:t>
      </w:r>
      <w:r w:rsidR="007E55B9" w:rsidRPr="00CA4812">
        <w:rPr>
          <w:rFonts w:ascii="Times New Roman" w:eastAsia="BatangChe" w:hAnsi="Times New Roman"/>
          <w:sz w:val="24"/>
          <w:szCs w:val="24"/>
        </w:rPr>
        <w:t xml:space="preserve"> during the 4 first years of this agreement</w:t>
      </w:r>
      <w:r w:rsidR="00C56BB5" w:rsidRPr="00CA4812">
        <w:rPr>
          <w:rFonts w:ascii="Times New Roman" w:eastAsia="BatangChe" w:hAnsi="Times New Roman"/>
          <w:sz w:val="24"/>
          <w:szCs w:val="24"/>
        </w:rPr>
        <w:t xml:space="preserve"> an </w:t>
      </w:r>
      <w:r w:rsidR="007E55B9" w:rsidRPr="00CA4812">
        <w:rPr>
          <w:rFonts w:ascii="Times New Roman" w:eastAsia="BatangChe" w:hAnsi="Times New Roman"/>
          <w:sz w:val="24"/>
          <w:szCs w:val="24"/>
          <w:u w:val="single"/>
        </w:rPr>
        <w:t>annual fixed cost</w:t>
      </w:r>
      <w:r w:rsidR="007E55B9" w:rsidRPr="00CA4812">
        <w:rPr>
          <w:rFonts w:ascii="Times New Roman" w:eastAsia="BatangChe" w:hAnsi="Times New Roman"/>
          <w:sz w:val="24"/>
          <w:szCs w:val="24"/>
        </w:rPr>
        <w:t xml:space="preserve"> of</w:t>
      </w:r>
      <w:r w:rsidR="00311DD7" w:rsidRPr="00CA4812">
        <w:rPr>
          <w:rFonts w:ascii="Times New Roman" w:eastAsia="BatangChe" w:hAnsi="Times New Roman"/>
          <w:sz w:val="24"/>
          <w:szCs w:val="24"/>
        </w:rPr>
        <w:t xml:space="preserve"> </w:t>
      </w:r>
      <w:r w:rsidR="00DC0496" w:rsidRPr="005C56F1">
        <w:rPr>
          <w:rFonts w:ascii="Times New Roman" w:eastAsia="BatangChe" w:hAnsi="Times New Roman"/>
          <w:sz w:val="24"/>
          <w:szCs w:val="24"/>
          <w:highlight w:val="yellow"/>
        </w:rPr>
        <w:t>€</w:t>
      </w:r>
      <w:r w:rsidR="00DC0496" w:rsidRPr="00E17F16">
        <w:rPr>
          <w:rFonts w:ascii="Times New Roman" w:eastAsia="BatangChe" w:hAnsi="Times New Roman"/>
          <w:sz w:val="24"/>
          <w:szCs w:val="24"/>
          <w:highlight w:val="yellow"/>
        </w:rPr>
        <w:t xml:space="preserve"> </w:t>
      </w:r>
      <w:r w:rsidR="00E17F16" w:rsidRPr="00E17F16">
        <w:rPr>
          <w:rFonts w:ascii="Times New Roman" w:eastAsia="BatangChe" w:hAnsi="Times New Roman"/>
          <w:sz w:val="24"/>
          <w:szCs w:val="24"/>
          <w:highlight w:val="yellow"/>
        </w:rPr>
        <w:t>1</w:t>
      </w:r>
      <w:r w:rsidR="00F623CF">
        <w:rPr>
          <w:rFonts w:ascii="Times New Roman" w:eastAsia="BatangChe" w:hAnsi="Times New Roman"/>
          <w:sz w:val="24"/>
          <w:szCs w:val="24"/>
          <w:highlight w:val="yellow"/>
        </w:rPr>
        <w:t>7,802</w:t>
      </w:r>
      <w:r w:rsidR="00E17F16" w:rsidRPr="00E17F16">
        <w:rPr>
          <w:rFonts w:ascii="Times New Roman" w:eastAsia="BatangChe" w:hAnsi="Times New Roman"/>
          <w:sz w:val="24"/>
          <w:szCs w:val="24"/>
          <w:highlight w:val="yellow"/>
        </w:rPr>
        <w:t>.8</w:t>
      </w:r>
      <w:r w:rsidR="00F623CF" w:rsidRPr="005F3D68">
        <w:rPr>
          <w:rFonts w:ascii="Times New Roman" w:eastAsia="BatangChe" w:hAnsi="Times New Roman"/>
          <w:sz w:val="24"/>
          <w:szCs w:val="24"/>
          <w:highlight w:val="yellow"/>
        </w:rPr>
        <w:t>0</w:t>
      </w:r>
      <w:r w:rsidR="00DC0496" w:rsidRPr="00CA4812">
        <w:rPr>
          <w:rFonts w:ascii="Times New Roman" w:eastAsia="BatangChe" w:hAnsi="Times New Roman"/>
          <w:sz w:val="24"/>
          <w:szCs w:val="24"/>
        </w:rPr>
        <w:t xml:space="preserve"> </w:t>
      </w:r>
      <w:r w:rsidR="007E55B9" w:rsidRPr="00CA4812">
        <w:rPr>
          <w:rFonts w:ascii="Times New Roman" w:eastAsia="BatangChe" w:hAnsi="Times New Roman"/>
          <w:sz w:val="24"/>
          <w:szCs w:val="24"/>
        </w:rPr>
        <w:t>which is equivalent to the operational and administrative costs borne by EUIPO for the provision of the DR services and which is calculated on the basis of incremental investments, and operational costs, and which do not include the infrastructure that was already available at EUIPO.</w:t>
      </w:r>
    </w:p>
    <w:p w14:paraId="6E523ED6" w14:textId="77777777" w:rsidR="00CA4812" w:rsidRDefault="00CA4812" w:rsidP="00CA4812">
      <w:pPr>
        <w:spacing w:line="276" w:lineRule="auto"/>
        <w:rPr>
          <w:rFonts w:ascii="Times New Roman" w:eastAsia="BatangChe" w:hAnsi="Times New Roman"/>
          <w:sz w:val="24"/>
          <w:szCs w:val="24"/>
        </w:rPr>
      </w:pPr>
    </w:p>
    <w:p w14:paraId="434FB3EC" w14:textId="3E6AB70C" w:rsidR="00C75090" w:rsidRDefault="00C75090" w:rsidP="00C75090">
      <w:pPr>
        <w:pStyle w:val="ListParagraph"/>
        <w:spacing w:line="276" w:lineRule="auto"/>
        <w:ind w:left="0"/>
        <w:rPr>
          <w:rFonts w:ascii="Times New Roman" w:eastAsia="BatangChe" w:hAnsi="Times New Roman"/>
          <w:sz w:val="24"/>
          <w:szCs w:val="24"/>
          <w:lang w:val="en-GB"/>
        </w:rPr>
      </w:pPr>
      <w:r>
        <w:rPr>
          <w:rFonts w:ascii="Times New Roman" w:eastAsia="BatangChe" w:hAnsi="Times New Roman"/>
          <w:sz w:val="24"/>
          <w:szCs w:val="24"/>
          <w:lang w:val="en-GB"/>
        </w:rPr>
        <w:t xml:space="preserve">In case of </w:t>
      </w:r>
      <w:r w:rsidR="0023469A">
        <w:rPr>
          <w:rFonts w:ascii="Times New Roman" w:eastAsia="BatangChe" w:hAnsi="Times New Roman"/>
          <w:sz w:val="24"/>
          <w:szCs w:val="24"/>
          <w:lang w:val="en-GB"/>
        </w:rPr>
        <w:t>modifications</w:t>
      </w:r>
      <w:r>
        <w:rPr>
          <w:rFonts w:ascii="Times New Roman" w:eastAsia="BatangChe" w:hAnsi="Times New Roman"/>
          <w:sz w:val="24"/>
          <w:szCs w:val="24"/>
          <w:lang w:val="en-GB"/>
        </w:rPr>
        <w:t xml:space="preserve"> in the requirements detailed in the</w:t>
      </w:r>
      <w:r w:rsidR="004203E1">
        <w:rPr>
          <w:rFonts w:ascii="Times New Roman" w:eastAsia="BatangChe" w:hAnsi="Times New Roman"/>
          <w:sz w:val="24"/>
          <w:szCs w:val="24"/>
          <w:lang w:val="en-GB"/>
        </w:rPr>
        <w:t xml:space="preserve"> technical provisions </w:t>
      </w:r>
      <w:r>
        <w:rPr>
          <w:rFonts w:ascii="Times New Roman" w:eastAsia="BatangChe" w:hAnsi="Times New Roman"/>
          <w:sz w:val="24"/>
          <w:szCs w:val="24"/>
          <w:lang w:val="en-GB"/>
        </w:rPr>
        <w:t>chapter during the validity of the present agreement, a prorated amendment in the annual fixed costs will be charged for the remaining</w:t>
      </w:r>
      <w:r w:rsidR="001B1197">
        <w:rPr>
          <w:rFonts w:ascii="Times New Roman" w:eastAsia="BatangChe" w:hAnsi="Times New Roman"/>
          <w:sz w:val="24"/>
          <w:szCs w:val="24"/>
          <w:lang w:val="en-GB"/>
        </w:rPr>
        <w:t xml:space="preserve"> period </w:t>
      </w:r>
      <w:r>
        <w:rPr>
          <w:rFonts w:ascii="Times New Roman" w:eastAsia="BatangChe" w:hAnsi="Times New Roman"/>
          <w:sz w:val="24"/>
          <w:szCs w:val="24"/>
          <w:lang w:val="en-GB"/>
        </w:rPr>
        <w:t xml:space="preserve">of the </w:t>
      </w:r>
      <w:r w:rsidR="001B1197">
        <w:rPr>
          <w:rFonts w:ascii="Times New Roman" w:eastAsia="BatangChe" w:hAnsi="Times New Roman"/>
          <w:sz w:val="24"/>
          <w:szCs w:val="24"/>
          <w:lang w:val="en-GB"/>
        </w:rPr>
        <w:t>parties</w:t>
      </w:r>
      <w:r w:rsidR="004203E1">
        <w:rPr>
          <w:rFonts w:ascii="Times New Roman" w:eastAsia="BatangChe" w:hAnsi="Times New Roman"/>
          <w:sz w:val="24"/>
          <w:szCs w:val="24"/>
          <w:lang w:val="en-GB"/>
        </w:rPr>
        <w:t>’</w:t>
      </w:r>
      <w:r w:rsidR="001B1197">
        <w:rPr>
          <w:rFonts w:ascii="Times New Roman" w:eastAsia="BatangChe" w:hAnsi="Times New Roman"/>
          <w:sz w:val="24"/>
          <w:szCs w:val="24"/>
          <w:lang w:val="en-GB"/>
        </w:rPr>
        <w:t xml:space="preserve"> agreement.</w:t>
      </w:r>
    </w:p>
    <w:p w14:paraId="519103E8" w14:textId="77777777" w:rsidR="00C75090" w:rsidRPr="00C75090" w:rsidRDefault="00C75090" w:rsidP="00CA4812">
      <w:pPr>
        <w:spacing w:line="276" w:lineRule="auto"/>
        <w:rPr>
          <w:rFonts w:ascii="Times New Roman" w:eastAsia="BatangChe" w:hAnsi="Times New Roman"/>
          <w:sz w:val="24"/>
          <w:szCs w:val="24"/>
          <w:lang w:val="en-GB"/>
        </w:rPr>
      </w:pPr>
    </w:p>
    <w:p w14:paraId="6C4102AE" w14:textId="469B53FC" w:rsidR="00311DD7" w:rsidRPr="00CA4812" w:rsidRDefault="009A7523" w:rsidP="00CA4812">
      <w:pPr>
        <w:spacing w:line="276" w:lineRule="auto"/>
        <w:rPr>
          <w:rFonts w:ascii="Times New Roman" w:eastAsia="BatangChe" w:hAnsi="Times New Roman"/>
          <w:sz w:val="24"/>
          <w:szCs w:val="24"/>
        </w:rPr>
      </w:pPr>
      <w:r w:rsidRPr="00CA4812">
        <w:rPr>
          <w:rFonts w:ascii="Times New Roman" w:eastAsia="BatangChe" w:hAnsi="Times New Roman"/>
          <w:sz w:val="24"/>
          <w:szCs w:val="24"/>
        </w:rPr>
        <w:t xml:space="preserve">In case where the agreement is renewed </w:t>
      </w:r>
      <w:r w:rsidR="00976A53" w:rsidRPr="00CA4812">
        <w:rPr>
          <w:rFonts w:ascii="Times New Roman" w:eastAsia="BatangChe" w:hAnsi="Times New Roman"/>
          <w:sz w:val="24"/>
          <w:szCs w:val="24"/>
        </w:rPr>
        <w:t>for another period of 4 years</w:t>
      </w:r>
      <w:r w:rsidR="00275EA5" w:rsidRPr="00CA4812">
        <w:rPr>
          <w:rFonts w:ascii="Times New Roman" w:eastAsia="BatangChe" w:hAnsi="Times New Roman"/>
          <w:sz w:val="24"/>
          <w:szCs w:val="24"/>
        </w:rPr>
        <w:t xml:space="preserve">, and in order to </w:t>
      </w:r>
      <w:r w:rsidR="00976A53" w:rsidRPr="00CA4812">
        <w:rPr>
          <w:rFonts w:ascii="Times New Roman" w:eastAsia="BatangChe" w:hAnsi="Times New Roman"/>
          <w:sz w:val="24"/>
          <w:szCs w:val="24"/>
        </w:rPr>
        <w:t>cover</w:t>
      </w:r>
      <w:r w:rsidR="00275EA5" w:rsidRPr="00CA4812">
        <w:rPr>
          <w:rFonts w:ascii="Times New Roman" w:eastAsia="BatangChe" w:hAnsi="Times New Roman"/>
          <w:sz w:val="24"/>
          <w:szCs w:val="24"/>
        </w:rPr>
        <w:t xml:space="preserve"> for the </w:t>
      </w:r>
      <w:r w:rsidR="00976A53" w:rsidRPr="00CA4812">
        <w:rPr>
          <w:rFonts w:ascii="Times New Roman" w:eastAsia="BatangChe" w:hAnsi="Times New Roman"/>
          <w:sz w:val="24"/>
          <w:szCs w:val="24"/>
        </w:rPr>
        <w:t>expenses</w:t>
      </w:r>
      <w:r w:rsidR="00275EA5" w:rsidRPr="00CA4812">
        <w:rPr>
          <w:rFonts w:ascii="Times New Roman" w:eastAsia="BatangChe" w:hAnsi="Times New Roman"/>
          <w:sz w:val="24"/>
          <w:szCs w:val="24"/>
        </w:rPr>
        <w:t xml:space="preserve"> of</w:t>
      </w:r>
      <w:r w:rsidR="00976A53" w:rsidRPr="00CA4812">
        <w:rPr>
          <w:rFonts w:ascii="Times New Roman" w:eastAsia="BatangChe" w:hAnsi="Times New Roman"/>
          <w:sz w:val="24"/>
          <w:szCs w:val="24"/>
        </w:rPr>
        <w:t xml:space="preserve"> renewing</w:t>
      </w:r>
      <w:r w:rsidR="00275EA5" w:rsidRPr="00CA4812">
        <w:rPr>
          <w:rFonts w:ascii="Times New Roman" w:eastAsia="BatangChe" w:hAnsi="Times New Roman"/>
          <w:sz w:val="24"/>
          <w:szCs w:val="24"/>
        </w:rPr>
        <w:t xml:space="preserve"> the </w:t>
      </w:r>
      <w:r w:rsidR="007E55B9" w:rsidRPr="00CA4812">
        <w:rPr>
          <w:rFonts w:ascii="Times New Roman" w:eastAsia="BatangChe" w:hAnsi="Times New Roman"/>
          <w:sz w:val="24"/>
          <w:szCs w:val="24"/>
        </w:rPr>
        <w:t xml:space="preserve">infrastructure, the </w:t>
      </w:r>
      <w:r w:rsidR="005C4984" w:rsidRPr="00CA4812">
        <w:rPr>
          <w:rFonts w:ascii="Times New Roman" w:eastAsia="BatangChe" w:hAnsi="Times New Roman"/>
          <w:sz w:val="24"/>
          <w:szCs w:val="24"/>
        </w:rPr>
        <w:t>reimbursement</w:t>
      </w:r>
      <w:r w:rsidR="007E55B9" w:rsidRPr="00CA4812">
        <w:rPr>
          <w:rFonts w:ascii="Times New Roman" w:eastAsia="BatangChe" w:hAnsi="Times New Roman"/>
          <w:sz w:val="24"/>
          <w:szCs w:val="24"/>
        </w:rPr>
        <w:t xml:space="preserve"> will be adjusted</w:t>
      </w:r>
      <w:r w:rsidR="00976A53" w:rsidRPr="00CA4812">
        <w:rPr>
          <w:rFonts w:ascii="Times New Roman" w:eastAsia="BatangChe" w:hAnsi="Times New Roman"/>
          <w:sz w:val="24"/>
          <w:szCs w:val="24"/>
        </w:rPr>
        <w:t>, on the basis of hardware, software and service prices</w:t>
      </w:r>
      <w:r w:rsidR="007E55B9" w:rsidRPr="00CA4812">
        <w:rPr>
          <w:rFonts w:ascii="Times New Roman" w:eastAsia="BatangChe" w:hAnsi="Times New Roman"/>
          <w:sz w:val="24"/>
          <w:szCs w:val="24"/>
        </w:rPr>
        <w:t xml:space="preserve">. </w:t>
      </w:r>
      <w:r w:rsidR="00D92F81" w:rsidRPr="00CA4812">
        <w:rPr>
          <w:rFonts w:ascii="Times New Roman" w:eastAsia="BatangChe" w:hAnsi="Times New Roman"/>
          <w:sz w:val="24"/>
          <w:szCs w:val="24"/>
        </w:rPr>
        <w:t xml:space="preserve">The EUIPO will communicate the revised annual fixed cost to </w:t>
      </w:r>
      <w:r w:rsidR="00C2131C">
        <w:rPr>
          <w:rFonts w:ascii="Times New Roman" w:eastAsia="BatangChe" w:hAnsi="Times New Roman"/>
          <w:sz w:val="24"/>
          <w:szCs w:val="24"/>
        </w:rPr>
        <w:t>ACER</w:t>
      </w:r>
      <w:r w:rsidR="00D92F81" w:rsidRPr="00CA4812">
        <w:rPr>
          <w:rFonts w:ascii="Times New Roman" w:eastAsia="BatangChe" w:hAnsi="Times New Roman"/>
          <w:sz w:val="24"/>
          <w:szCs w:val="24"/>
        </w:rPr>
        <w:t xml:space="preserve"> in advance in order to allow for proper budgeting</w:t>
      </w:r>
      <w:r w:rsidR="007E55B9" w:rsidRPr="00CA4812">
        <w:rPr>
          <w:rFonts w:ascii="Times New Roman" w:eastAsia="BatangChe" w:hAnsi="Times New Roman"/>
          <w:sz w:val="24"/>
          <w:szCs w:val="24"/>
        </w:rPr>
        <w:t>.</w:t>
      </w:r>
    </w:p>
    <w:p w14:paraId="1510C3D3" w14:textId="1E556EEA" w:rsidR="00311DD7" w:rsidRPr="00CA4812" w:rsidRDefault="00311DD7" w:rsidP="00CA4812">
      <w:pPr>
        <w:spacing w:line="276" w:lineRule="auto"/>
        <w:rPr>
          <w:rFonts w:ascii="Times New Roman" w:eastAsia="BatangChe" w:hAnsi="Times New Roman"/>
          <w:sz w:val="24"/>
          <w:szCs w:val="24"/>
        </w:rPr>
      </w:pPr>
    </w:p>
    <w:p w14:paraId="4E8CCB58" w14:textId="012D433B" w:rsidR="00976A53" w:rsidRDefault="00F4554C" w:rsidP="00CA4812">
      <w:pPr>
        <w:spacing w:line="276" w:lineRule="auto"/>
        <w:rPr>
          <w:rFonts w:ascii="Times New Roman" w:eastAsia="BatangChe" w:hAnsi="Times New Roman"/>
          <w:sz w:val="24"/>
          <w:szCs w:val="24"/>
        </w:rPr>
      </w:pPr>
      <w:r>
        <w:rPr>
          <w:rFonts w:ascii="Times New Roman" w:eastAsia="BatangChe" w:hAnsi="Times New Roman"/>
          <w:sz w:val="24"/>
          <w:szCs w:val="24"/>
        </w:rPr>
        <w:t xml:space="preserve">By </w:t>
      </w:r>
      <w:r w:rsidR="005C4984" w:rsidRPr="00F4554C">
        <w:rPr>
          <w:rFonts w:ascii="Times New Roman" w:eastAsia="BatangChe" w:hAnsi="Times New Roman"/>
          <w:sz w:val="24"/>
          <w:szCs w:val="24"/>
          <w:highlight w:val="yellow"/>
        </w:rPr>
        <w:t>1</w:t>
      </w:r>
      <w:r w:rsidRPr="00F4554C">
        <w:rPr>
          <w:rFonts w:ascii="Times New Roman" w:eastAsia="BatangChe" w:hAnsi="Times New Roman"/>
          <w:sz w:val="24"/>
          <w:szCs w:val="24"/>
          <w:highlight w:val="yellow"/>
          <w:vertAlign w:val="superscript"/>
        </w:rPr>
        <w:t>st</w:t>
      </w:r>
      <w:r w:rsidRPr="00F4554C">
        <w:rPr>
          <w:rFonts w:ascii="Times New Roman" w:eastAsia="BatangChe" w:hAnsi="Times New Roman"/>
          <w:sz w:val="24"/>
          <w:szCs w:val="24"/>
          <w:highlight w:val="yellow"/>
        </w:rPr>
        <w:t xml:space="preserve"> June</w:t>
      </w:r>
      <w:r w:rsidR="005C4984" w:rsidRPr="00CA4812">
        <w:rPr>
          <w:rFonts w:ascii="Times New Roman" w:eastAsia="BatangChe" w:hAnsi="Times New Roman"/>
          <w:sz w:val="24"/>
          <w:szCs w:val="24"/>
        </w:rPr>
        <w:t xml:space="preserve"> each year, EUIPO will request </w:t>
      </w:r>
      <w:r w:rsidR="00C2131C">
        <w:rPr>
          <w:rFonts w:ascii="Times New Roman" w:eastAsia="BatangChe" w:hAnsi="Times New Roman"/>
          <w:sz w:val="24"/>
          <w:szCs w:val="24"/>
        </w:rPr>
        <w:t>ACER</w:t>
      </w:r>
      <w:r w:rsidR="005C4984" w:rsidRPr="00CA4812">
        <w:rPr>
          <w:rFonts w:ascii="Times New Roman" w:eastAsia="BatangChe" w:hAnsi="Times New Roman"/>
          <w:sz w:val="24"/>
          <w:szCs w:val="24"/>
        </w:rPr>
        <w:t xml:space="preserve"> to pay </w:t>
      </w:r>
      <w:r w:rsidR="00C2131C">
        <w:rPr>
          <w:rFonts w:ascii="Times New Roman" w:eastAsia="BatangChe" w:hAnsi="Times New Roman"/>
          <w:sz w:val="24"/>
          <w:szCs w:val="24"/>
        </w:rPr>
        <w:t>ACER</w:t>
      </w:r>
      <w:r w:rsidR="005C4984" w:rsidRPr="00CA4812">
        <w:rPr>
          <w:rFonts w:ascii="Times New Roman" w:eastAsia="BatangChe" w:hAnsi="Times New Roman"/>
          <w:sz w:val="24"/>
          <w:szCs w:val="24"/>
        </w:rPr>
        <w:t xml:space="preserve">’s annual contribution on the basis of a duly-documented debit note issued by EUIPO to </w:t>
      </w:r>
      <w:r w:rsidR="00C2131C">
        <w:rPr>
          <w:rFonts w:ascii="Times New Roman" w:eastAsia="BatangChe" w:hAnsi="Times New Roman"/>
          <w:sz w:val="24"/>
          <w:szCs w:val="24"/>
        </w:rPr>
        <w:t>ACER</w:t>
      </w:r>
      <w:r w:rsidR="005C4984" w:rsidRPr="00CA4812">
        <w:rPr>
          <w:rFonts w:ascii="Times New Roman" w:eastAsia="BatangChe" w:hAnsi="Times New Roman"/>
          <w:sz w:val="24"/>
          <w:szCs w:val="24"/>
        </w:rPr>
        <w:t xml:space="preserve"> for the total amount due for that year consisting of the annual flat-rate. The payment will take place within 60 days after the </w:t>
      </w:r>
      <w:r w:rsidR="00F12A4C">
        <w:rPr>
          <w:rFonts w:ascii="Times New Roman" w:eastAsia="BatangChe" w:hAnsi="Times New Roman"/>
          <w:sz w:val="24"/>
          <w:szCs w:val="24"/>
        </w:rPr>
        <w:t xml:space="preserve">presentation of the debit note </w:t>
      </w:r>
      <w:r w:rsidR="00655290">
        <w:rPr>
          <w:rFonts w:ascii="Times New Roman" w:eastAsia="BatangChe" w:hAnsi="Times New Roman"/>
          <w:sz w:val="24"/>
          <w:szCs w:val="24"/>
        </w:rPr>
        <w:t>int</w:t>
      </w:r>
      <w:r w:rsidR="00F12A4C">
        <w:rPr>
          <w:rFonts w:ascii="Times New Roman" w:eastAsia="BatangChe" w:hAnsi="Times New Roman"/>
          <w:sz w:val="24"/>
          <w:szCs w:val="24"/>
        </w:rPr>
        <w:t>o the EUIPO bank account detailed below:</w:t>
      </w:r>
    </w:p>
    <w:p w14:paraId="39682FD2" w14:textId="77777777" w:rsidR="00F12A4C" w:rsidRDefault="00F12A4C" w:rsidP="00CA4812">
      <w:pPr>
        <w:spacing w:line="276" w:lineRule="auto"/>
        <w:rPr>
          <w:rFonts w:ascii="Times New Roman" w:eastAsia="BatangChe" w:hAnsi="Times New Roman"/>
          <w:sz w:val="24"/>
          <w:szCs w:val="24"/>
        </w:rPr>
      </w:pPr>
    </w:p>
    <w:tbl>
      <w:tblPr>
        <w:tblW w:w="7280" w:type="dxa"/>
        <w:tblInd w:w="907" w:type="dxa"/>
        <w:tblCellMar>
          <w:left w:w="0" w:type="dxa"/>
          <w:right w:w="0" w:type="dxa"/>
        </w:tblCellMar>
        <w:tblLook w:val="04A0" w:firstRow="1" w:lastRow="0" w:firstColumn="1" w:lastColumn="0" w:noHBand="0" w:noVBand="1"/>
      </w:tblPr>
      <w:tblGrid>
        <w:gridCol w:w="7280"/>
      </w:tblGrid>
      <w:tr w:rsidR="00F12A4C" w14:paraId="49CD37E0" w14:textId="77777777" w:rsidTr="00F12A4C">
        <w:trPr>
          <w:trHeight w:val="375"/>
        </w:trPr>
        <w:tc>
          <w:tcPr>
            <w:tcW w:w="72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522E0045" w14:textId="77777777" w:rsidR="00F12A4C" w:rsidRDefault="00F12A4C">
            <w:pPr>
              <w:rPr>
                <w:rFonts w:ascii="Arial" w:eastAsiaTheme="minorHAnsi" w:hAnsi="Arial" w:cs="Arial"/>
                <w:b/>
                <w:bCs/>
                <w:color w:val="404040"/>
                <w:sz w:val="21"/>
                <w:szCs w:val="21"/>
                <w:lang w:eastAsia="en-US"/>
              </w:rPr>
            </w:pPr>
            <w:r>
              <w:rPr>
                <w:rFonts w:ascii="Arial" w:hAnsi="Arial" w:cs="Arial"/>
                <w:b/>
                <w:bCs/>
                <w:color w:val="404040"/>
                <w:sz w:val="21"/>
                <w:szCs w:val="21"/>
              </w:rPr>
              <w:t>BANCO  BILBAO  VIZCAYA  ARGENTARIA</w:t>
            </w:r>
          </w:p>
        </w:tc>
      </w:tr>
      <w:tr w:rsidR="00F12A4C" w14:paraId="59B7B2DC" w14:textId="77777777" w:rsidTr="00F12A4C">
        <w:trPr>
          <w:trHeight w:val="375"/>
        </w:trPr>
        <w:tc>
          <w:tcPr>
            <w:tcW w:w="72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E559ED" w14:textId="77777777" w:rsidR="00F12A4C" w:rsidRDefault="00F12A4C">
            <w:pPr>
              <w:rPr>
                <w:rFonts w:ascii="Arial" w:eastAsiaTheme="minorHAnsi" w:hAnsi="Arial" w:cs="Arial"/>
                <w:b/>
                <w:bCs/>
                <w:color w:val="404040"/>
                <w:sz w:val="21"/>
                <w:szCs w:val="21"/>
                <w:lang w:eastAsia="en-US"/>
              </w:rPr>
            </w:pPr>
            <w:r>
              <w:rPr>
                <w:rFonts w:ascii="Arial" w:hAnsi="Arial" w:cs="Arial"/>
                <w:b/>
                <w:bCs/>
                <w:color w:val="404040"/>
                <w:sz w:val="21"/>
                <w:szCs w:val="21"/>
              </w:rPr>
              <w:t>IBAN :  ES76  0182  5596  9200  9444  4222</w:t>
            </w:r>
          </w:p>
        </w:tc>
      </w:tr>
      <w:tr w:rsidR="00F12A4C" w14:paraId="28F4D16C" w14:textId="77777777" w:rsidTr="00F12A4C">
        <w:trPr>
          <w:trHeight w:val="375"/>
        </w:trPr>
        <w:tc>
          <w:tcPr>
            <w:tcW w:w="72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75592FC" w14:textId="77777777" w:rsidR="00F12A4C" w:rsidRDefault="00F12A4C">
            <w:pPr>
              <w:rPr>
                <w:rFonts w:ascii="Arial" w:eastAsiaTheme="minorHAnsi" w:hAnsi="Arial" w:cs="Arial"/>
                <w:b/>
                <w:bCs/>
                <w:color w:val="404040"/>
                <w:sz w:val="21"/>
                <w:szCs w:val="21"/>
                <w:lang w:eastAsia="en-US"/>
              </w:rPr>
            </w:pPr>
            <w:r>
              <w:rPr>
                <w:rFonts w:ascii="Arial" w:hAnsi="Arial" w:cs="Arial"/>
                <w:b/>
                <w:bCs/>
                <w:color w:val="404040"/>
                <w:sz w:val="21"/>
                <w:szCs w:val="21"/>
              </w:rPr>
              <w:t>Swift code  :  BBVAESMMXXX</w:t>
            </w:r>
          </w:p>
        </w:tc>
      </w:tr>
    </w:tbl>
    <w:p w14:paraId="3DDDEE1E" w14:textId="60DC06F6" w:rsidR="00D823BA" w:rsidRPr="00C75090" w:rsidRDefault="00D823BA" w:rsidP="00C75090">
      <w:pPr>
        <w:spacing w:line="276" w:lineRule="auto"/>
        <w:rPr>
          <w:rFonts w:ascii="Times New Roman" w:eastAsia="BatangChe" w:hAnsi="Times New Roman"/>
          <w:sz w:val="24"/>
          <w:szCs w:val="24"/>
        </w:rPr>
      </w:pPr>
    </w:p>
    <w:p w14:paraId="0604D3C3" w14:textId="2BE57306" w:rsidR="00D823BA" w:rsidRDefault="00D823BA" w:rsidP="00D823BA">
      <w:pPr>
        <w:pStyle w:val="Heading2"/>
        <w:numPr>
          <w:ilvl w:val="0"/>
          <w:numId w:val="9"/>
        </w:numPr>
        <w:rPr>
          <w:rFonts w:eastAsia="BatangChe"/>
          <w:u w:val="single"/>
        </w:rPr>
      </w:pPr>
      <w:r>
        <w:rPr>
          <w:rFonts w:eastAsia="BatangChe"/>
          <w:u w:val="single"/>
        </w:rPr>
        <w:t>Other provisions</w:t>
      </w:r>
    </w:p>
    <w:p w14:paraId="023C91AC" w14:textId="77777777" w:rsidR="00D823BA" w:rsidRDefault="00D823BA" w:rsidP="00D823BA">
      <w:pPr>
        <w:spacing w:line="276" w:lineRule="auto"/>
        <w:rPr>
          <w:rFonts w:ascii="Times New Roman" w:eastAsia="BatangChe" w:hAnsi="Times New Roman"/>
          <w:sz w:val="24"/>
          <w:szCs w:val="24"/>
        </w:rPr>
      </w:pPr>
    </w:p>
    <w:p w14:paraId="0B9235AD" w14:textId="4715B015" w:rsidR="00A31794" w:rsidRDefault="00A31794" w:rsidP="00D823BA">
      <w:pPr>
        <w:spacing w:line="276" w:lineRule="auto"/>
        <w:rPr>
          <w:rFonts w:ascii="Times New Roman" w:eastAsia="BatangChe" w:hAnsi="Times New Roman"/>
          <w:sz w:val="24"/>
          <w:szCs w:val="24"/>
        </w:rPr>
      </w:pPr>
      <w:r w:rsidRPr="00A31794">
        <w:rPr>
          <w:rFonts w:ascii="Times New Roman" w:eastAsia="BatangChe" w:hAnsi="Times New Roman"/>
          <w:sz w:val="24"/>
          <w:szCs w:val="24"/>
        </w:rPr>
        <w:lastRenderedPageBreak/>
        <w:t>In conformity with its financial regulations, the European Union, including the European Anti-Fraud Office (OLAF) and the European Court of Auditors (ECA), may undertake, including on the spot, checks, reviews, audits and investigations.</w:t>
      </w:r>
    </w:p>
    <w:p w14:paraId="0321E9DF" w14:textId="77777777" w:rsidR="00A31794" w:rsidRPr="00D823BA" w:rsidRDefault="00A31794" w:rsidP="00D823BA">
      <w:pPr>
        <w:spacing w:line="276" w:lineRule="auto"/>
        <w:rPr>
          <w:rFonts w:ascii="Times New Roman" w:eastAsia="BatangChe" w:hAnsi="Times New Roman"/>
          <w:sz w:val="24"/>
          <w:szCs w:val="24"/>
        </w:rPr>
      </w:pPr>
    </w:p>
    <w:p w14:paraId="1C7A800E" w14:textId="75E8E883" w:rsidR="00D823BA" w:rsidRDefault="00D823BA" w:rsidP="00D823BA">
      <w:pPr>
        <w:spacing w:line="276" w:lineRule="auto"/>
        <w:rPr>
          <w:rFonts w:ascii="Times New Roman" w:eastAsia="BatangChe" w:hAnsi="Times New Roman"/>
          <w:sz w:val="24"/>
          <w:szCs w:val="24"/>
        </w:rPr>
      </w:pPr>
      <w:r w:rsidRPr="00D823BA">
        <w:rPr>
          <w:rFonts w:ascii="Times New Roman" w:eastAsia="BatangChe" w:hAnsi="Times New Roman"/>
          <w:sz w:val="24"/>
          <w:szCs w:val="24"/>
        </w:rPr>
        <w:t>Under Regulations No 883/2013 and No 2185/96 (and in accordance with their provisions and procedures), the European Anti-Fraud Office (OLAF) may — at any moment during implementation of the action or afterwards — carry out investigations, including on-the-spot checks and inspections, to establish whether there has been fraud, corruption or any other illegal activity affecting the financial interests of the EU.</w:t>
      </w:r>
    </w:p>
    <w:p w14:paraId="059E085B" w14:textId="77777777" w:rsidR="00D823BA" w:rsidRDefault="00D823BA" w:rsidP="00D823BA">
      <w:pPr>
        <w:spacing w:line="276" w:lineRule="auto"/>
        <w:rPr>
          <w:rFonts w:ascii="Times New Roman" w:eastAsia="BatangChe" w:hAnsi="Times New Roman"/>
          <w:sz w:val="24"/>
          <w:szCs w:val="24"/>
        </w:rPr>
      </w:pPr>
    </w:p>
    <w:p w14:paraId="1AB344FB" w14:textId="7C687639" w:rsidR="00D823BA" w:rsidRPr="00D823BA" w:rsidRDefault="00D823BA" w:rsidP="00D823BA">
      <w:pPr>
        <w:spacing w:line="276" w:lineRule="auto"/>
        <w:rPr>
          <w:rFonts w:ascii="Times New Roman" w:eastAsia="BatangChe" w:hAnsi="Times New Roman"/>
          <w:sz w:val="24"/>
          <w:szCs w:val="24"/>
        </w:rPr>
      </w:pPr>
      <w:r>
        <w:rPr>
          <w:rFonts w:ascii="Times New Roman" w:eastAsia="BatangChe" w:hAnsi="Times New Roman"/>
          <w:sz w:val="24"/>
          <w:szCs w:val="24"/>
        </w:rPr>
        <w:t>Likewise, u</w:t>
      </w:r>
      <w:r w:rsidRPr="00D823BA">
        <w:rPr>
          <w:rFonts w:ascii="Times New Roman" w:eastAsia="BatangChe" w:hAnsi="Times New Roman"/>
          <w:sz w:val="24"/>
          <w:szCs w:val="24"/>
        </w:rPr>
        <w:t>nder Article 287 of the Treaty on the Functioning of the European Union (TFEU) and Article 161 of the Financial Regulation No 966/201245, the European Court of Auditors (ECA) may — at any moment during implementation of the action or</w:t>
      </w:r>
      <w:r>
        <w:rPr>
          <w:rFonts w:ascii="Times New Roman" w:eastAsia="BatangChe" w:hAnsi="Times New Roman"/>
          <w:sz w:val="24"/>
          <w:szCs w:val="24"/>
        </w:rPr>
        <w:t xml:space="preserve"> afterwards — carry out financial audits. </w:t>
      </w:r>
      <w:r w:rsidRPr="00D823BA">
        <w:rPr>
          <w:rFonts w:ascii="Times New Roman" w:eastAsia="BatangChe" w:hAnsi="Times New Roman"/>
          <w:sz w:val="24"/>
          <w:szCs w:val="24"/>
        </w:rPr>
        <w:t>The ECA has the right of access for the purpose of checks and audits.</w:t>
      </w:r>
    </w:p>
    <w:p w14:paraId="228F4885" w14:textId="77777777" w:rsidR="00D823BA" w:rsidRDefault="00D823BA" w:rsidP="00D823BA">
      <w:pPr>
        <w:spacing w:line="276" w:lineRule="auto"/>
        <w:rPr>
          <w:rFonts w:ascii="Times New Roman" w:eastAsia="BatangChe" w:hAnsi="Times New Roman"/>
          <w:sz w:val="24"/>
          <w:szCs w:val="24"/>
        </w:rPr>
      </w:pPr>
    </w:p>
    <w:p w14:paraId="54E862AF" w14:textId="1996019D" w:rsidR="00D823BA" w:rsidRPr="001854E0" w:rsidRDefault="00A31794" w:rsidP="00D823BA">
      <w:pPr>
        <w:spacing w:line="276" w:lineRule="auto"/>
        <w:rPr>
          <w:rFonts w:ascii="Times New Roman" w:eastAsia="BatangChe" w:hAnsi="Times New Roman"/>
          <w:sz w:val="24"/>
          <w:szCs w:val="24"/>
          <w:lang w:val="x-none"/>
        </w:rPr>
      </w:pPr>
      <w:r>
        <w:rPr>
          <w:rFonts w:ascii="Times New Roman" w:eastAsia="BatangChe" w:hAnsi="Times New Roman"/>
          <w:sz w:val="24"/>
          <w:szCs w:val="24"/>
        </w:rPr>
        <w:t>Additionally</w:t>
      </w:r>
      <w:r w:rsidR="00D823BA">
        <w:rPr>
          <w:rFonts w:ascii="Times New Roman" w:eastAsia="BatangChe" w:hAnsi="Times New Roman"/>
          <w:sz w:val="24"/>
          <w:szCs w:val="24"/>
        </w:rPr>
        <w:t xml:space="preserve">, a provision on the law applicable to the </w:t>
      </w:r>
      <w:r w:rsidR="001854E0">
        <w:rPr>
          <w:rFonts w:ascii="Times New Roman" w:eastAsia="BatangChe" w:hAnsi="Times New Roman"/>
          <w:sz w:val="24"/>
          <w:szCs w:val="24"/>
        </w:rPr>
        <w:t>contractual obligations</w:t>
      </w:r>
      <w:r w:rsidR="00D823BA">
        <w:rPr>
          <w:rFonts w:ascii="Times New Roman" w:eastAsia="BatangChe" w:hAnsi="Times New Roman"/>
          <w:sz w:val="24"/>
          <w:szCs w:val="24"/>
        </w:rPr>
        <w:t xml:space="preserve"> must be observed</w:t>
      </w:r>
      <w:r w:rsidR="001854E0">
        <w:rPr>
          <w:rFonts w:ascii="Times New Roman" w:eastAsia="BatangChe" w:hAnsi="Times New Roman"/>
          <w:sz w:val="24"/>
          <w:szCs w:val="24"/>
        </w:rPr>
        <w:t xml:space="preserve"> by the parties</w:t>
      </w:r>
      <w:r w:rsidR="00D823BA">
        <w:rPr>
          <w:rFonts w:ascii="Times New Roman" w:eastAsia="BatangChe" w:hAnsi="Times New Roman"/>
          <w:sz w:val="24"/>
          <w:szCs w:val="24"/>
        </w:rPr>
        <w:t>.</w:t>
      </w:r>
    </w:p>
    <w:p w14:paraId="54D6573F" w14:textId="77777777" w:rsidR="00D823BA" w:rsidRPr="00CA4812" w:rsidRDefault="00D823BA" w:rsidP="00CA4812">
      <w:pPr>
        <w:spacing w:line="276" w:lineRule="auto"/>
        <w:rPr>
          <w:rFonts w:ascii="Times New Roman" w:eastAsia="BatangChe" w:hAnsi="Times New Roman"/>
          <w:sz w:val="24"/>
          <w:szCs w:val="24"/>
        </w:rPr>
      </w:pPr>
    </w:p>
    <w:sectPr w:rsidR="00D823BA" w:rsidRPr="00CA4812" w:rsidSect="00EC1592">
      <w:footerReference w:type="even" r:id="rId11"/>
      <w:footerReference w:type="default" r:id="rId12"/>
      <w:pgSz w:w="11906" w:h="16838"/>
      <w:pgMar w:top="1440" w:right="1440" w:bottom="1440" w:left="1440" w:header="851" w:footer="266"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626F0" w14:textId="77777777" w:rsidR="00F274D7" w:rsidRDefault="00F274D7" w:rsidP="001A515A">
      <w:r>
        <w:separator/>
      </w:r>
    </w:p>
  </w:endnote>
  <w:endnote w:type="continuationSeparator" w:id="0">
    <w:p w14:paraId="53C6369C" w14:textId="77777777" w:rsidR="00F274D7" w:rsidRDefault="00F274D7" w:rsidP="001A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Malgun Gothic Semilight"/>
    <w:panose1 w:val="0203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DF151" w14:textId="77777777" w:rsidR="00B56186" w:rsidRDefault="00B56186" w:rsidP="00262C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EDF152" w14:textId="77777777" w:rsidR="00B56186" w:rsidRDefault="00B56186" w:rsidP="008E33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59245"/>
      <w:docPartObj>
        <w:docPartGallery w:val="Page Numbers (Bottom of Page)"/>
        <w:docPartUnique/>
      </w:docPartObj>
    </w:sdtPr>
    <w:sdtEndPr>
      <w:rPr>
        <w:noProof/>
      </w:rPr>
    </w:sdtEndPr>
    <w:sdtContent>
      <w:p w14:paraId="02EDF153" w14:textId="427AC97E" w:rsidR="00B56186" w:rsidRDefault="00B56186">
        <w:pPr>
          <w:pStyle w:val="Footer"/>
          <w:jc w:val="right"/>
        </w:pPr>
        <w:r>
          <w:fldChar w:fldCharType="begin"/>
        </w:r>
        <w:r>
          <w:instrText xml:space="preserve"> PAGE   \* MERGEFORMAT </w:instrText>
        </w:r>
        <w:r>
          <w:fldChar w:fldCharType="separate"/>
        </w:r>
        <w:r w:rsidR="000E3784">
          <w:rPr>
            <w:noProof/>
          </w:rPr>
          <w:t>9</w:t>
        </w:r>
        <w:r>
          <w:rPr>
            <w:noProof/>
          </w:rPr>
          <w:fldChar w:fldCharType="end"/>
        </w:r>
      </w:p>
    </w:sdtContent>
  </w:sdt>
  <w:p w14:paraId="02EDF154" w14:textId="77777777" w:rsidR="00B56186" w:rsidRDefault="00B56186" w:rsidP="008E336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186D8" w14:textId="77777777" w:rsidR="00F274D7" w:rsidRDefault="00F274D7" w:rsidP="001A515A">
      <w:r>
        <w:separator/>
      </w:r>
    </w:p>
  </w:footnote>
  <w:footnote w:type="continuationSeparator" w:id="0">
    <w:p w14:paraId="54139290" w14:textId="77777777" w:rsidR="00F274D7" w:rsidRDefault="00F274D7" w:rsidP="001A51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4184"/>
    <w:multiLevelType w:val="hybridMultilevel"/>
    <w:tmpl w:val="5DB675DA"/>
    <w:lvl w:ilvl="0" w:tplc="1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A6C7692"/>
    <w:multiLevelType w:val="hybridMultilevel"/>
    <w:tmpl w:val="321224B0"/>
    <w:lvl w:ilvl="0" w:tplc="1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EC34382"/>
    <w:multiLevelType w:val="hybridMultilevel"/>
    <w:tmpl w:val="36E8C914"/>
    <w:lvl w:ilvl="0" w:tplc="1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0E4C74"/>
    <w:multiLevelType w:val="hybridMultilevel"/>
    <w:tmpl w:val="908CB362"/>
    <w:lvl w:ilvl="0" w:tplc="1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B720EF"/>
    <w:multiLevelType w:val="hybridMultilevel"/>
    <w:tmpl w:val="39D06D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D2318EB"/>
    <w:multiLevelType w:val="hybridMultilevel"/>
    <w:tmpl w:val="4748EA36"/>
    <w:lvl w:ilvl="0" w:tplc="18090001">
      <w:start w:val="1"/>
      <w:numFmt w:val="bullet"/>
      <w:lvlText w:val=""/>
      <w:lvlJc w:val="left"/>
      <w:pPr>
        <w:ind w:left="720" w:hanging="360"/>
      </w:pPr>
      <w:rPr>
        <w:rFonts w:ascii="Symbol" w:hAnsi="Symbol" w:hint="default"/>
      </w:rPr>
    </w:lvl>
    <w:lvl w:ilvl="1" w:tplc="AD02A166">
      <w:numFmt w:val="bullet"/>
      <w:lvlText w:val="-"/>
      <w:lvlJc w:val="left"/>
      <w:pPr>
        <w:ind w:left="1875" w:hanging="795"/>
      </w:pPr>
      <w:rPr>
        <w:rFonts w:ascii="Times New Roman" w:eastAsia="BatangChe"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B26E8A"/>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9421BC8"/>
    <w:multiLevelType w:val="hybridMultilevel"/>
    <w:tmpl w:val="93268E9C"/>
    <w:lvl w:ilvl="0" w:tplc="1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DBA225C"/>
    <w:multiLevelType w:val="hybridMultilevel"/>
    <w:tmpl w:val="A67ED1C2"/>
    <w:lvl w:ilvl="0" w:tplc="1809000F">
      <w:start w:val="1"/>
      <w:numFmt w:val="decimal"/>
      <w:lvlText w:val="%1."/>
      <w:lvlJc w:val="left"/>
      <w:pPr>
        <w:ind w:left="360" w:hanging="360"/>
      </w:pPr>
    </w:lvl>
    <w:lvl w:ilvl="1" w:tplc="AD02A166">
      <w:numFmt w:val="bullet"/>
      <w:lvlText w:val="-"/>
      <w:lvlJc w:val="left"/>
      <w:pPr>
        <w:ind w:left="1515" w:hanging="795"/>
      </w:pPr>
      <w:rPr>
        <w:rFonts w:ascii="Times New Roman" w:eastAsia="BatangChe" w:hAnsi="Times New Roman"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F5542F4"/>
    <w:multiLevelType w:val="hybridMultilevel"/>
    <w:tmpl w:val="DB2CC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7"/>
  </w:num>
  <w:num w:numId="6">
    <w:abstractNumId w:val="8"/>
  </w:num>
  <w:num w:numId="7">
    <w:abstractNumId w:val="4"/>
  </w:num>
  <w:num w:numId="8">
    <w:abstractNumId w:val="5"/>
  </w:num>
  <w:num w:numId="9">
    <w:abstractNumId w:val="6"/>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hyphenationZone w:val="425"/>
  <w:drawingGridHorizontalSpacing w:val="100"/>
  <w:displayHorizontalDrawingGridEvery w:val="0"/>
  <w:displayVerticalDrawingGridEvery w:val="2"/>
  <w:noPunctuationKerning/>
  <w:characterSpacingControl w:val="doNotCompress"/>
  <w:noLineBreaksAfter w:lang="ko-KR" w:val="$([\{£¥‘“〈《「『【〔＄（［｛￡￥￦"/>
  <w:noLineBreaksBefore w:lang="ko-KR"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B2"/>
    <w:rsid w:val="00000154"/>
    <w:rsid w:val="00001BBF"/>
    <w:rsid w:val="00001E62"/>
    <w:rsid w:val="00002D4A"/>
    <w:rsid w:val="00004860"/>
    <w:rsid w:val="00014C0B"/>
    <w:rsid w:val="0001771E"/>
    <w:rsid w:val="000177D0"/>
    <w:rsid w:val="00023466"/>
    <w:rsid w:val="00024407"/>
    <w:rsid w:val="000257F6"/>
    <w:rsid w:val="00025BA2"/>
    <w:rsid w:val="000311AD"/>
    <w:rsid w:val="00034887"/>
    <w:rsid w:val="00035020"/>
    <w:rsid w:val="00037BE3"/>
    <w:rsid w:val="000446C8"/>
    <w:rsid w:val="000456BA"/>
    <w:rsid w:val="000459C0"/>
    <w:rsid w:val="00045CDD"/>
    <w:rsid w:val="00046723"/>
    <w:rsid w:val="00046858"/>
    <w:rsid w:val="000474AD"/>
    <w:rsid w:val="000518C9"/>
    <w:rsid w:val="000538B2"/>
    <w:rsid w:val="00053FAB"/>
    <w:rsid w:val="0005607A"/>
    <w:rsid w:val="00060C56"/>
    <w:rsid w:val="00062EFE"/>
    <w:rsid w:val="000646D4"/>
    <w:rsid w:val="0006550E"/>
    <w:rsid w:val="00067A11"/>
    <w:rsid w:val="00067A51"/>
    <w:rsid w:val="00067EDA"/>
    <w:rsid w:val="00071811"/>
    <w:rsid w:val="000721B0"/>
    <w:rsid w:val="000774F4"/>
    <w:rsid w:val="000804CC"/>
    <w:rsid w:val="00082308"/>
    <w:rsid w:val="0008397B"/>
    <w:rsid w:val="00092EF0"/>
    <w:rsid w:val="00094D77"/>
    <w:rsid w:val="00095D98"/>
    <w:rsid w:val="000A02BD"/>
    <w:rsid w:val="000A5B25"/>
    <w:rsid w:val="000B16FB"/>
    <w:rsid w:val="000B2940"/>
    <w:rsid w:val="000B36B1"/>
    <w:rsid w:val="000B3966"/>
    <w:rsid w:val="000C0712"/>
    <w:rsid w:val="000C21FC"/>
    <w:rsid w:val="000C6796"/>
    <w:rsid w:val="000D4441"/>
    <w:rsid w:val="000D52D2"/>
    <w:rsid w:val="000E1885"/>
    <w:rsid w:val="000E19A4"/>
    <w:rsid w:val="000E3784"/>
    <w:rsid w:val="000E42C8"/>
    <w:rsid w:val="000E4346"/>
    <w:rsid w:val="000E49C1"/>
    <w:rsid w:val="000E6208"/>
    <w:rsid w:val="000F16C3"/>
    <w:rsid w:val="000F5692"/>
    <w:rsid w:val="00100B74"/>
    <w:rsid w:val="00100E47"/>
    <w:rsid w:val="00101338"/>
    <w:rsid w:val="00101914"/>
    <w:rsid w:val="00102C57"/>
    <w:rsid w:val="001049A0"/>
    <w:rsid w:val="00111869"/>
    <w:rsid w:val="001141BA"/>
    <w:rsid w:val="001144C6"/>
    <w:rsid w:val="001144C7"/>
    <w:rsid w:val="00115FEC"/>
    <w:rsid w:val="00120628"/>
    <w:rsid w:val="00125027"/>
    <w:rsid w:val="001265E2"/>
    <w:rsid w:val="00131669"/>
    <w:rsid w:val="00131C60"/>
    <w:rsid w:val="0013694A"/>
    <w:rsid w:val="00140841"/>
    <w:rsid w:val="00142B48"/>
    <w:rsid w:val="00143DCB"/>
    <w:rsid w:val="0014607F"/>
    <w:rsid w:val="0014665E"/>
    <w:rsid w:val="001505D0"/>
    <w:rsid w:val="00150ACD"/>
    <w:rsid w:val="00151E92"/>
    <w:rsid w:val="001545C1"/>
    <w:rsid w:val="00165306"/>
    <w:rsid w:val="0016582A"/>
    <w:rsid w:val="0016608F"/>
    <w:rsid w:val="00166092"/>
    <w:rsid w:val="00170C48"/>
    <w:rsid w:val="00171387"/>
    <w:rsid w:val="001750EC"/>
    <w:rsid w:val="00180A90"/>
    <w:rsid w:val="00183F26"/>
    <w:rsid w:val="00184148"/>
    <w:rsid w:val="001854E0"/>
    <w:rsid w:val="001863FB"/>
    <w:rsid w:val="00193F51"/>
    <w:rsid w:val="001A0EEA"/>
    <w:rsid w:val="001A10B7"/>
    <w:rsid w:val="001A2692"/>
    <w:rsid w:val="001A515A"/>
    <w:rsid w:val="001A6B8A"/>
    <w:rsid w:val="001B1197"/>
    <w:rsid w:val="001B3F8C"/>
    <w:rsid w:val="001B4019"/>
    <w:rsid w:val="001B4071"/>
    <w:rsid w:val="001B5EF8"/>
    <w:rsid w:val="001C014F"/>
    <w:rsid w:val="001C0CBF"/>
    <w:rsid w:val="001C1504"/>
    <w:rsid w:val="001C4A25"/>
    <w:rsid w:val="001C6F69"/>
    <w:rsid w:val="001C77FC"/>
    <w:rsid w:val="001C79A6"/>
    <w:rsid w:val="001D088D"/>
    <w:rsid w:val="001D67B0"/>
    <w:rsid w:val="001D6CF1"/>
    <w:rsid w:val="001E155C"/>
    <w:rsid w:val="001E2302"/>
    <w:rsid w:val="001E2469"/>
    <w:rsid w:val="001E58E4"/>
    <w:rsid w:val="001E5D08"/>
    <w:rsid w:val="001F2BF4"/>
    <w:rsid w:val="001F5DF0"/>
    <w:rsid w:val="002002B7"/>
    <w:rsid w:val="00201735"/>
    <w:rsid w:val="002023B6"/>
    <w:rsid w:val="00203EE9"/>
    <w:rsid w:val="00206204"/>
    <w:rsid w:val="00213CDF"/>
    <w:rsid w:val="0021491A"/>
    <w:rsid w:val="002201A8"/>
    <w:rsid w:val="00220650"/>
    <w:rsid w:val="0022090E"/>
    <w:rsid w:val="0022156E"/>
    <w:rsid w:val="00227CDD"/>
    <w:rsid w:val="00232F1C"/>
    <w:rsid w:val="00233CFD"/>
    <w:rsid w:val="0023469A"/>
    <w:rsid w:val="002348CF"/>
    <w:rsid w:val="00235436"/>
    <w:rsid w:val="00235D7F"/>
    <w:rsid w:val="00236BDD"/>
    <w:rsid w:val="00240FD0"/>
    <w:rsid w:val="00244BE3"/>
    <w:rsid w:val="002473D5"/>
    <w:rsid w:val="00253CE4"/>
    <w:rsid w:val="00257391"/>
    <w:rsid w:val="002576C1"/>
    <w:rsid w:val="00262C06"/>
    <w:rsid w:val="00264007"/>
    <w:rsid w:val="002655BC"/>
    <w:rsid w:val="00265C21"/>
    <w:rsid w:val="00265ED7"/>
    <w:rsid w:val="00270624"/>
    <w:rsid w:val="00271CE5"/>
    <w:rsid w:val="00271FD6"/>
    <w:rsid w:val="002733E1"/>
    <w:rsid w:val="002743F2"/>
    <w:rsid w:val="00274645"/>
    <w:rsid w:val="002747BC"/>
    <w:rsid w:val="00275EA5"/>
    <w:rsid w:val="00282FF5"/>
    <w:rsid w:val="0028384F"/>
    <w:rsid w:val="00285177"/>
    <w:rsid w:val="00285C24"/>
    <w:rsid w:val="002920A3"/>
    <w:rsid w:val="00293659"/>
    <w:rsid w:val="00294AC3"/>
    <w:rsid w:val="002954D3"/>
    <w:rsid w:val="002A1206"/>
    <w:rsid w:val="002A3603"/>
    <w:rsid w:val="002B147D"/>
    <w:rsid w:val="002B4A2E"/>
    <w:rsid w:val="002B6E9A"/>
    <w:rsid w:val="002C21E5"/>
    <w:rsid w:val="002C43FC"/>
    <w:rsid w:val="002D33F4"/>
    <w:rsid w:val="002D4263"/>
    <w:rsid w:val="002F52F7"/>
    <w:rsid w:val="002F674B"/>
    <w:rsid w:val="002F71BE"/>
    <w:rsid w:val="0030310E"/>
    <w:rsid w:val="00304786"/>
    <w:rsid w:val="00305527"/>
    <w:rsid w:val="00306B84"/>
    <w:rsid w:val="00311DD7"/>
    <w:rsid w:val="003170AE"/>
    <w:rsid w:val="00320C4A"/>
    <w:rsid w:val="003246D4"/>
    <w:rsid w:val="003267EB"/>
    <w:rsid w:val="003330D9"/>
    <w:rsid w:val="003360ED"/>
    <w:rsid w:val="00336349"/>
    <w:rsid w:val="003363FE"/>
    <w:rsid w:val="00336F07"/>
    <w:rsid w:val="00342FEF"/>
    <w:rsid w:val="00346CB1"/>
    <w:rsid w:val="00354FF8"/>
    <w:rsid w:val="00356279"/>
    <w:rsid w:val="00356B8C"/>
    <w:rsid w:val="00356DB1"/>
    <w:rsid w:val="00361160"/>
    <w:rsid w:val="0036311E"/>
    <w:rsid w:val="00364C63"/>
    <w:rsid w:val="003668CB"/>
    <w:rsid w:val="00367C6F"/>
    <w:rsid w:val="003802CB"/>
    <w:rsid w:val="003810E6"/>
    <w:rsid w:val="00384765"/>
    <w:rsid w:val="003859A0"/>
    <w:rsid w:val="00390FA2"/>
    <w:rsid w:val="003A32F3"/>
    <w:rsid w:val="003B6AB5"/>
    <w:rsid w:val="003B6CFE"/>
    <w:rsid w:val="003C73C7"/>
    <w:rsid w:val="003D0523"/>
    <w:rsid w:val="003D0857"/>
    <w:rsid w:val="003D1054"/>
    <w:rsid w:val="003D364A"/>
    <w:rsid w:val="003D64E4"/>
    <w:rsid w:val="003E0FA6"/>
    <w:rsid w:val="003E2091"/>
    <w:rsid w:val="003E4C53"/>
    <w:rsid w:val="004010EA"/>
    <w:rsid w:val="00407717"/>
    <w:rsid w:val="00411071"/>
    <w:rsid w:val="004123F5"/>
    <w:rsid w:val="00413E6B"/>
    <w:rsid w:val="004155C9"/>
    <w:rsid w:val="00416642"/>
    <w:rsid w:val="004203E1"/>
    <w:rsid w:val="00420C34"/>
    <w:rsid w:val="00422FE9"/>
    <w:rsid w:val="00423614"/>
    <w:rsid w:val="004248CE"/>
    <w:rsid w:val="004253B5"/>
    <w:rsid w:val="00433C65"/>
    <w:rsid w:val="00435BF6"/>
    <w:rsid w:val="00436662"/>
    <w:rsid w:val="004407C5"/>
    <w:rsid w:val="0044557D"/>
    <w:rsid w:val="00446D80"/>
    <w:rsid w:val="0044760F"/>
    <w:rsid w:val="00450D12"/>
    <w:rsid w:val="00451950"/>
    <w:rsid w:val="004520CE"/>
    <w:rsid w:val="00461623"/>
    <w:rsid w:val="0046329B"/>
    <w:rsid w:val="004634D6"/>
    <w:rsid w:val="00463836"/>
    <w:rsid w:val="004662D5"/>
    <w:rsid w:val="00470D52"/>
    <w:rsid w:val="00472828"/>
    <w:rsid w:val="004732ED"/>
    <w:rsid w:val="00474E8A"/>
    <w:rsid w:val="004764CC"/>
    <w:rsid w:val="00480F4D"/>
    <w:rsid w:val="004855B3"/>
    <w:rsid w:val="0048589B"/>
    <w:rsid w:val="00486740"/>
    <w:rsid w:val="00491F25"/>
    <w:rsid w:val="0049320F"/>
    <w:rsid w:val="00496DB9"/>
    <w:rsid w:val="00497214"/>
    <w:rsid w:val="004A1D90"/>
    <w:rsid w:val="004A790E"/>
    <w:rsid w:val="004B1CD5"/>
    <w:rsid w:val="004B6D01"/>
    <w:rsid w:val="004C12C8"/>
    <w:rsid w:val="004C41A7"/>
    <w:rsid w:val="004C6F8B"/>
    <w:rsid w:val="004D390B"/>
    <w:rsid w:val="004E0D81"/>
    <w:rsid w:val="004E18D9"/>
    <w:rsid w:val="004E4AD3"/>
    <w:rsid w:val="004F532D"/>
    <w:rsid w:val="004F5B76"/>
    <w:rsid w:val="004F647B"/>
    <w:rsid w:val="004F72A0"/>
    <w:rsid w:val="004F77F7"/>
    <w:rsid w:val="004F7B74"/>
    <w:rsid w:val="005021F7"/>
    <w:rsid w:val="00510F3B"/>
    <w:rsid w:val="00513EAA"/>
    <w:rsid w:val="00520B07"/>
    <w:rsid w:val="00522E8B"/>
    <w:rsid w:val="00526AFC"/>
    <w:rsid w:val="00532B31"/>
    <w:rsid w:val="00541374"/>
    <w:rsid w:val="005433DD"/>
    <w:rsid w:val="00545B8D"/>
    <w:rsid w:val="00547C14"/>
    <w:rsid w:val="005534D6"/>
    <w:rsid w:val="005537A7"/>
    <w:rsid w:val="00554181"/>
    <w:rsid w:val="00554FCA"/>
    <w:rsid w:val="00557071"/>
    <w:rsid w:val="005616DD"/>
    <w:rsid w:val="005616DF"/>
    <w:rsid w:val="00563716"/>
    <w:rsid w:val="0056376F"/>
    <w:rsid w:val="0057140C"/>
    <w:rsid w:val="00572213"/>
    <w:rsid w:val="0058233F"/>
    <w:rsid w:val="00583A8A"/>
    <w:rsid w:val="00583E73"/>
    <w:rsid w:val="005865A7"/>
    <w:rsid w:val="00593E46"/>
    <w:rsid w:val="00593F27"/>
    <w:rsid w:val="005940C9"/>
    <w:rsid w:val="00594A99"/>
    <w:rsid w:val="005A0C69"/>
    <w:rsid w:val="005A7066"/>
    <w:rsid w:val="005B232D"/>
    <w:rsid w:val="005B4A94"/>
    <w:rsid w:val="005B5565"/>
    <w:rsid w:val="005C0038"/>
    <w:rsid w:val="005C1795"/>
    <w:rsid w:val="005C3C58"/>
    <w:rsid w:val="005C4984"/>
    <w:rsid w:val="005C56F1"/>
    <w:rsid w:val="005D0D84"/>
    <w:rsid w:val="005D51BC"/>
    <w:rsid w:val="005D6F22"/>
    <w:rsid w:val="005E0384"/>
    <w:rsid w:val="005E5F07"/>
    <w:rsid w:val="005F3D68"/>
    <w:rsid w:val="005F43DD"/>
    <w:rsid w:val="005F5E59"/>
    <w:rsid w:val="005F7EEB"/>
    <w:rsid w:val="00600548"/>
    <w:rsid w:val="00601F95"/>
    <w:rsid w:val="00602719"/>
    <w:rsid w:val="0060358F"/>
    <w:rsid w:val="00605120"/>
    <w:rsid w:val="006123EB"/>
    <w:rsid w:val="006200E2"/>
    <w:rsid w:val="00624E69"/>
    <w:rsid w:val="006265BC"/>
    <w:rsid w:val="00626E43"/>
    <w:rsid w:val="006330BB"/>
    <w:rsid w:val="00633D1D"/>
    <w:rsid w:val="00642067"/>
    <w:rsid w:val="00642149"/>
    <w:rsid w:val="00644D71"/>
    <w:rsid w:val="00645EAB"/>
    <w:rsid w:val="00647133"/>
    <w:rsid w:val="0064725D"/>
    <w:rsid w:val="00655290"/>
    <w:rsid w:val="00655F4E"/>
    <w:rsid w:val="006578F9"/>
    <w:rsid w:val="00657ADD"/>
    <w:rsid w:val="006601C1"/>
    <w:rsid w:val="00661F1E"/>
    <w:rsid w:val="006665AC"/>
    <w:rsid w:val="00666DAB"/>
    <w:rsid w:val="006739B3"/>
    <w:rsid w:val="00675C4E"/>
    <w:rsid w:val="00676A17"/>
    <w:rsid w:val="00676DA4"/>
    <w:rsid w:val="00677273"/>
    <w:rsid w:val="00680D54"/>
    <w:rsid w:val="006815B5"/>
    <w:rsid w:val="00681EF1"/>
    <w:rsid w:val="00682717"/>
    <w:rsid w:val="00683BF1"/>
    <w:rsid w:val="006855D8"/>
    <w:rsid w:val="00686A1D"/>
    <w:rsid w:val="00687733"/>
    <w:rsid w:val="00687B64"/>
    <w:rsid w:val="00687E0F"/>
    <w:rsid w:val="00693149"/>
    <w:rsid w:val="0069458C"/>
    <w:rsid w:val="00695275"/>
    <w:rsid w:val="00695A03"/>
    <w:rsid w:val="00697C93"/>
    <w:rsid w:val="006A7C14"/>
    <w:rsid w:val="006B0F57"/>
    <w:rsid w:val="006B33A4"/>
    <w:rsid w:val="006B4F7B"/>
    <w:rsid w:val="006B6D74"/>
    <w:rsid w:val="006C100D"/>
    <w:rsid w:val="006C3B5A"/>
    <w:rsid w:val="006C656C"/>
    <w:rsid w:val="006C7FD9"/>
    <w:rsid w:val="006D0F52"/>
    <w:rsid w:val="006E02D5"/>
    <w:rsid w:val="006E0E7C"/>
    <w:rsid w:val="006E1F0A"/>
    <w:rsid w:val="006E1FBA"/>
    <w:rsid w:val="006E3528"/>
    <w:rsid w:val="00710523"/>
    <w:rsid w:val="007106F0"/>
    <w:rsid w:val="007121F7"/>
    <w:rsid w:val="00712865"/>
    <w:rsid w:val="007141B3"/>
    <w:rsid w:val="00715A52"/>
    <w:rsid w:val="00717F5D"/>
    <w:rsid w:val="00722990"/>
    <w:rsid w:val="00725E55"/>
    <w:rsid w:val="00726FB3"/>
    <w:rsid w:val="007301B4"/>
    <w:rsid w:val="007331EC"/>
    <w:rsid w:val="0073357D"/>
    <w:rsid w:val="00735926"/>
    <w:rsid w:val="00735FF6"/>
    <w:rsid w:val="0073754B"/>
    <w:rsid w:val="00740F55"/>
    <w:rsid w:val="007454EB"/>
    <w:rsid w:val="00746CE6"/>
    <w:rsid w:val="0074773A"/>
    <w:rsid w:val="00750E84"/>
    <w:rsid w:val="00750FC0"/>
    <w:rsid w:val="00752956"/>
    <w:rsid w:val="0075318E"/>
    <w:rsid w:val="007541B8"/>
    <w:rsid w:val="0075455C"/>
    <w:rsid w:val="0075557E"/>
    <w:rsid w:val="00755E9D"/>
    <w:rsid w:val="00756241"/>
    <w:rsid w:val="00760F56"/>
    <w:rsid w:val="00761142"/>
    <w:rsid w:val="007614FF"/>
    <w:rsid w:val="00761E14"/>
    <w:rsid w:val="007715D1"/>
    <w:rsid w:val="00772329"/>
    <w:rsid w:val="00774895"/>
    <w:rsid w:val="00774D42"/>
    <w:rsid w:val="00775A86"/>
    <w:rsid w:val="00782E9C"/>
    <w:rsid w:val="00784A53"/>
    <w:rsid w:val="00784F6C"/>
    <w:rsid w:val="00791147"/>
    <w:rsid w:val="007925B6"/>
    <w:rsid w:val="00794F56"/>
    <w:rsid w:val="00795114"/>
    <w:rsid w:val="007A22DA"/>
    <w:rsid w:val="007A3CBC"/>
    <w:rsid w:val="007B2599"/>
    <w:rsid w:val="007B36CD"/>
    <w:rsid w:val="007B3953"/>
    <w:rsid w:val="007B7647"/>
    <w:rsid w:val="007B7BBC"/>
    <w:rsid w:val="007C069A"/>
    <w:rsid w:val="007C0BA0"/>
    <w:rsid w:val="007C0E4E"/>
    <w:rsid w:val="007C5BE1"/>
    <w:rsid w:val="007D1CC5"/>
    <w:rsid w:val="007D327D"/>
    <w:rsid w:val="007D5A6D"/>
    <w:rsid w:val="007D70F7"/>
    <w:rsid w:val="007E2DE9"/>
    <w:rsid w:val="007E2EAD"/>
    <w:rsid w:val="007E55B9"/>
    <w:rsid w:val="007F2037"/>
    <w:rsid w:val="007F36E0"/>
    <w:rsid w:val="007F5072"/>
    <w:rsid w:val="007F6BDB"/>
    <w:rsid w:val="007F6E70"/>
    <w:rsid w:val="0080087B"/>
    <w:rsid w:val="008025D2"/>
    <w:rsid w:val="0080479D"/>
    <w:rsid w:val="00805BB0"/>
    <w:rsid w:val="008064DD"/>
    <w:rsid w:val="00806953"/>
    <w:rsid w:val="00810D7A"/>
    <w:rsid w:val="00812FB1"/>
    <w:rsid w:val="00813348"/>
    <w:rsid w:val="00814986"/>
    <w:rsid w:val="00816B5F"/>
    <w:rsid w:val="008271F4"/>
    <w:rsid w:val="00831AE9"/>
    <w:rsid w:val="0083338C"/>
    <w:rsid w:val="008346B4"/>
    <w:rsid w:val="008351F7"/>
    <w:rsid w:val="00842AB5"/>
    <w:rsid w:val="00842EBD"/>
    <w:rsid w:val="0085041D"/>
    <w:rsid w:val="00865D14"/>
    <w:rsid w:val="00867366"/>
    <w:rsid w:val="0087192B"/>
    <w:rsid w:val="008752F1"/>
    <w:rsid w:val="0087588D"/>
    <w:rsid w:val="0087768F"/>
    <w:rsid w:val="00877C3E"/>
    <w:rsid w:val="00886A35"/>
    <w:rsid w:val="00886D67"/>
    <w:rsid w:val="00890CCA"/>
    <w:rsid w:val="00891C8B"/>
    <w:rsid w:val="00894505"/>
    <w:rsid w:val="00895E14"/>
    <w:rsid w:val="008A72B2"/>
    <w:rsid w:val="008B022F"/>
    <w:rsid w:val="008B4900"/>
    <w:rsid w:val="008B52AD"/>
    <w:rsid w:val="008C2C84"/>
    <w:rsid w:val="008C5046"/>
    <w:rsid w:val="008C5186"/>
    <w:rsid w:val="008D058F"/>
    <w:rsid w:val="008D6B79"/>
    <w:rsid w:val="008E16A1"/>
    <w:rsid w:val="008E1E46"/>
    <w:rsid w:val="008E336F"/>
    <w:rsid w:val="008E64E5"/>
    <w:rsid w:val="008E7FF0"/>
    <w:rsid w:val="008F1DBA"/>
    <w:rsid w:val="008F3953"/>
    <w:rsid w:val="008F4B32"/>
    <w:rsid w:val="008F6F18"/>
    <w:rsid w:val="008F75A5"/>
    <w:rsid w:val="0090400B"/>
    <w:rsid w:val="0091006B"/>
    <w:rsid w:val="00912B0A"/>
    <w:rsid w:val="00915C2D"/>
    <w:rsid w:val="009178C0"/>
    <w:rsid w:val="00920F8B"/>
    <w:rsid w:val="009232EC"/>
    <w:rsid w:val="00924C1B"/>
    <w:rsid w:val="009274E6"/>
    <w:rsid w:val="00930EB3"/>
    <w:rsid w:val="009345DC"/>
    <w:rsid w:val="00934B97"/>
    <w:rsid w:val="00935FAE"/>
    <w:rsid w:val="00936B7A"/>
    <w:rsid w:val="00937279"/>
    <w:rsid w:val="00937D70"/>
    <w:rsid w:val="009409AA"/>
    <w:rsid w:val="00942629"/>
    <w:rsid w:val="00943F77"/>
    <w:rsid w:val="0094522A"/>
    <w:rsid w:val="009521B2"/>
    <w:rsid w:val="0095765F"/>
    <w:rsid w:val="00961F44"/>
    <w:rsid w:val="00963BA3"/>
    <w:rsid w:val="009655B7"/>
    <w:rsid w:val="0097131C"/>
    <w:rsid w:val="00971815"/>
    <w:rsid w:val="0097608E"/>
    <w:rsid w:val="009766AB"/>
    <w:rsid w:val="00976A53"/>
    <w:rsid w:val="00977925"/>
    <w:rsid w:val="0099280D"/>
    <w:rsid w:val="00994461"/>
    <w:rsid w:val="009A33D0"/>
    <w:rsid w:val="009A7523"/>
    <w:rsid w:val="009B1206"/>
    <w:rsid w:val="009B5AF4"/>
    <w:rsid w:val="009B7EFC"/>
    <w:rsid w:val="009C35CA"/>
    <w:rsid w:val="009C3AA3"/>
    <w:rsid w:val="009C4ED1"/>
    <w:rsid w:val="009C59A9"/>
    <w:rsid w:val="009D05E7"/>
    <w:rsid w:val="009D19A1"/>
    <w:rsid w:val="009D2A13"/>
    <w:rsid w:val="009D3B78"/>
    <w:rsid w:val="009D4AB5"/>
    <w:rsid w:val="009E7B3A"/>
    <w:rsid w:val="009F1371"/>
    <w:rsid w:val="009F2A5E"/>
    <w:rsid w:val="009F34BE"/>
    <w:rsid w:val="009F5E06"/>
    <w:rsid w:val="009F7636"/>
    <w:rsid w:val="00A00FCD"/>
    <w:rsid w:val="00A03BC1"/>
    <w:rsid w:val="00A12FD9"/>
    <w:rsid w:val="00A1313A"/>
    <w:rsid w:val="00A17EA0"/>
    <w:rsid w:val="00A17FB6"/>
    <w:rsid w:val="00A21D87"/>
    <w:rsid w:val="00A2202C"/>
    <w:rsid w:val="00A25326"/>
    <w:rsid w:val="00A31794"/>
    <w:rsid w:val="00A42456"/>
    <w:rsid w:val="00A43C59"/>
    <w:rsid w:val="00A55085"/>
    <w:rsid w:val="00A55B17"/>
    <w:rsid w:val="00A57A1E"/>
    <w:rsid w:val="00A633A4"/>
    <w:rsid w:val="00A6352A"/>
    <w:rsid w:val="00A65DDA"/>
    <w:rsid w:val="00A73A0A"/>
    <w:rsid w:val="00A73D72"/>
    <w:rsid w:val="00A823BC"/>
    <w:rsid w:val="00A867B5"/>
    <w:rsid w:val="00A87E56"/>
    <w:rsid w:val="00A92261"/>
    <w:rsid w:val="00A927A3"/>
    <w:rsid w:val="00A93F09"/>
    <w:rsid w:val="00A9457A"/>
    <w:rsid w:val="00AA0C84"/>
    <w:rsid w:val="00AA1999"/>
    <w:rsid w:val="00AA308D"/>
    <w:rsid w:val="00AA46EA"/>
    <w:rsid w:val="00AA5647"/>
    <w:rsid w:val="00AA6F69"/>
    <w:rsid w:val="00AA7420"/>
    <w:rsid w:val="00AB46B0"/>
    <w:rsid w:val="00AC0885"/>
    <w:rsid w:val="00AC4618"/>
    <w:rsid w:val="00AC50DC"/>
    <w:rsid w:val="00AD010F"/>
    <w:rsid w:val="00AD1860"/>
    <w:rsid w:val="00AD261D"/>
    <w:rsid w:val="00AD2773"/>
    <w:rsid w:val="00AD6989"/>
    <w:rsid w:val="00AD7956"/>
    <w:rsid w:val="00AE1185"/>
    <w:rsid w:val="00AE15CB"/>
    <w:rsid w:val="00AE2149"/>
    <w:rsid w:val="00AE267B"/>
    <w:rsid w:val="00AF5489"/>
    <w:rsid w:val="00AF6431"/>
    <w:rsid w:val="00AF6CE0"/>
    <w:rsid w:val="00B025BD"/>
    <w:rsid w:val="00B02C34"/>
    <w:rsid w:val="00B03428"/>
    <w:rsid w:val="00B03FCE"/>
    <w:rsid w:val="00B05A53"/>
    <w:rsid w:val="00B05DE9"/>
    <w:rsid w:val="00B14DD7"/>
    <w:rsid w:val="00B1630C"/>
    <w:rsid w:val="00B163A9"/>
    <w:rsid w:val="00B170A0"/>
    <w:rsid w:val="00B33270"/>
    <w:rsid w:val="00B337EE"/>
    <w:rsid w:val="00B34255"/>
    <w:rsid w:val="00B40D92"/>
    <w:rsid w:val="00B41B38"/>
    <w:rsid w:val="00B42BED"/>
    <w:rsid w:val="00B43B59"/>
    <w:rsid w:val="00B5006E"/>
    <w:rsid w:val="00B50631"/>
    <w:rsid w:val="00B5276E"/>
    <w:rsid w:val="00B56186"/>
    <w:rsid w:val="00B65A18"/>
    <w:rsid w:val="00B725E8"/>
    <w:rsid w:val="00B76130"/>
    <w:rsid w:val="00B7677D"/>
    <w:rsid w:val="00B80CD3"/>
    <w:rsid w:val="00B80D52"/>
    <w:rsid w:val="00B81AB0"/>
    <w:rsid w:val="00B84BD6"/>
    <w:rsid w:val="00B85B20"/>
    <w:rsid w:val="00B86D00"/>
    <w:rsid w:val="00B90522"/>
    <w:rsid w:val="00B91625"/>
    <w:rsid w:val="00B94E12"/>
    <w:rsid w:val="00B94E76"/>
    <w:rsid w:val="00B9581E"/>
    <w:rsid w:val="00BA57FD"/>
    <w:rsid w:val="00BA7931"/>
    <w:rsid w:val="00BB2CA0"/>
    <w:rsid w:val="00BC0200"/>
    <w:rsid w:val="00BC10ED"/>
    <w:rsid w:val="00BC5F39"/>
    <w:rsid w:val="00BC7FA2"/>
    <w:rsid w:val="00BD0421"/>
    <w:rsid w:val="00BD04F0"/>
    <w:rsid w:val="00BD21E7"/>
    <w:rsid w:val="00BD4411"/>
    <w:rsid w:val="00BD5ABB"/>
    <w:rsid w:val="00BE4176"/>
    <w:rsid w:val="00C012D2"/>
    <w:rsid w:val="00C05960"/>
    <w:rsid w:val="00C061BD"/>
    <w:rsid w:val="00C11525"/>
    <w:rsid w:val="00C2131C"/>
    <w:rsid w:val="00C23235"/>
    <w:rsid w:val="00C30245"/>
    <w:rsid w:val="00C313DF"/>
    <w:rsid w:val="00C3212B"/>
    <w:rsid w:val="00C3554C"/>
    <w:rsid w:val="00C35C78"/>
    <w:rsid w:val="00C37075"/>
    <w:rsid w:val="00C37E20"/>
    <w:rsid w:val="00C43690"/>
    <w:rsid w:val="00C43971"/>
    <w:rsid w:val="00C519D3"/>
    <w:rsid w:val="00C52C75"/>
    <w:rsid w:val="00C56BB5"/>
    <w:rsid w:val="00C60312"/>
    <w:rsid w:val="00C63B71"/>
    <w:rsid w:val="00C70DB5"/>
    <w:rsid w:val="00C735E1"/>
    <w:rsid w:val="00C73717"/>
    <w:rsid w:val="00C7415C"/>
    <w:rsid w:val="00C74275"/>
    <w:rsid w:val="00C75090"/>
    <w:rsid w:val="00C77500"/>
    <w:rsid w:val="00C82A93"/>
    <w:rsid w:val="00C86DE3"/>
    <w:rsid w:val="00C875E5"/>
    <w:rsid w:val="00C91872"/>
    <w:rsid w:val="00C937CC"/>
    <w:rsid w:val="00C93AA5"/>
    <w:rsid w:val="00C95D46"/>
    <w:rsid w:val="00CA3CFE"/>
    <w:rsid w:val="00CA4812"/>
    <w:rsid w:val="00CA53AA"/>
    <w:rsid w:val="00CA565F"/>
    <w:rsid w:val="00CA6B0F"/>
    <w:rsid w:val="00CA76FA"/>
    <w:rsid w:val="00CB03B2"/>
    <w:rsid w:val="00CB19B4"/>
    <w:rsid w:val="00CC60D9"/>
    <w:rsid w:val="00CC61FF"/>
    <w:rsid w:val="00CC684A"/>
    <w:rsid w:val="00CC6A68"/>
    <w:rsid w:val="00CD43A3"/>
    <w:rsid w:val="00CD5227"/>
    <w:rsid w:val="00CD5E21"/>
    <w:rsid w:val="00CD7662"/>
    <w:rsid w:val="00CE1AE0"/>
    <w:rsid w:val="00CE2895"/>
    <w:rsid w:val="00CF1AC7"/>
    <w:rsid w:val="00CF3DA6"/>
    <w:rsid w:val="00CF66DF"/>
    <w:rsid w:val="00D00B86"/>
    <w:rsid w:val="00D04948"/>
    <w:rsid w:val="00D13018"/>
    <w:rsid w:val="00D13ACC"/>
    <w:rsid w:val="00D13C8A"/>
    <w:rsid w:val="00D212A4"/>
    <w:rsid w:val="00D23BD6"/>
    <w:rsid w:val="00D24B5A"/>
    <w:rsid w:val="00D3210B"/>
    <w:rsid w:val="00D33165"/>
    <w:rsid w:val="00D40698"/>
    <w:rsid w:val="00D40C2D"/>
    <w:rsid w:val="00D434D8"/>
    <w:rsid w:val="00D446D1"/>
    <w:rsid w:val="00D45C67"/>
    <w:rsid w:val="00D46E90"/>
    <w:rsid w:val="00D46F7E"/>
    <w:rsid w:val="00D5272B"/>
    <w:rsid w:val="00D52954"/>
    <w:rsid w:val="00D54D9A"/>
    <w:rsid w:val="00D6310A"/>
    <w:rsid w:val="00D748E8"/>
    <w:rsid w:val="00D74CDD"/>
    <w:rsid w:val="00D8020D"/>
    <w:rsid w:val="00D81683"/>
    <w:rsid w:val="00D823BA"/>
    <w:rsid w:val="00D8792F"/>
    <w:rsid w:val="00D92F81"/>
    <w:rsid w:val="00D937F3"/>
    <w:rsid w:val="00D94689"/>
    <w:rsid w:val="00DA3720"/>
    <w:rsid w:val="00DA4026"/>
    <w:rsid w:val="00DA5E94"/>
    <w:rsid w:val="00DA6904"/>
    <w:rsid w:val="00DB0BF3"/>
    <w:rsid w:val="00DB1989"/>
    <w:rsid w:val="00DB1A9B"/>
    <w:rsid w:val="00DB1AAA"/>
    <w:rsid w:val="00DB3573"/>
    <w:rsid w:val="00DB4E65"/>
    <w:rsid w:val="00DB707C"/>
    <w:rsid w:val="00DB71F6"/>
    <w:rsid w:val="00DC0496"/>
    <w:rsid w:val="00DC37C8"/>
    <w:rsid w:val="00DC4DCB"/>
    <w:rsid w:val="00DC5FBD"/>
    <w:rsid w:val="00DC6395"/>
    <w:rsid w:val="00DD17F3"/>
    <w:rsid w:val="00DD4AAC"/>
    <w:rsid w:val="00DD58DA"/>
    <w:rsid w:val="00DE1E6B"/>
    <w:rsid w:val="00DE5621"/>
    <w:rsid w:val="00DE6423"/>
    <w:rsid w:val="00DF0F6B"/>
    <w:rsid w:val="00DF201E"/>
    <w:rsid w:val="00DF26C8"/>
    <w:rsid w:val="00DF4C84"/>
    <w:rsid w:val="00DF7F49"/>
    <w:rsid w:val="00E04B7B"/>
    <w:rsid w:val="00E0691F"/>
    <w:rsid w:val="00E132C9"/>
    <w:rsid w:val="00E15BE6"/>
    <w:rsid w:val="00E175AB"/>
    <w:rsid w:val="00E17F16"/>
    <w:rsid w:val="00E27738"/>
    <w:rsid w:val="00E30162"/>
    <w:rsid w:val="00E30F29"/>
    <w:rsid w:val="00E30F88"/>
    <w:rsid w:val="00E316F3"/>
    <w:rsid w:val="00E3238A"/>
    <w:rsid w:val="00E3564F"/>
    <w:rsid w:val="00E40D00"/>
    <w:rsid w:val="00E40E40"/>
    <w:rsid w:val="00E42742"/>
    <w:rsid w:val="00E5047C"/>
    <w:rsid w:val="00E50668"/>
    <w:rsid w:val="00E51F6C"/>
    <w:rsid w:val="00E7743A"/>
    <w:rsid w:val="00E822B0"/>
    <w:rsid w:val="00E82897"/>
    <w:rsid w:val="00E854F4"/>
    <w:rsid w:val="00E85D72"/>
    <w:rsid w:val="00E91533"/>
    <w:rsid w:val="00E92142"/>
    <w:rsid w:val="00EA03BF"/>
    <w:rsid w:val="00EA08E8"/>
    <w:rsid w:val="00EA39F2"/>
    <w:rsid w:val="00EC124B"/>
    <w:rsid w:val="00EC151A"/>
    <w:rsid w:val="00EC1592"/>
    <w:rsid w:val="00EC27D4"/>
    <w:rsid w:val="00EC2C84"/>
    <w:rsid w:val="00EC3B45"/>
    <w:rsid w:val="00EC4221"/>
    <w:rsid w:val="00EC6DB0"/>
    <w:rsid w:val="00ED0399"/>
    <w:rsid w:val="00ED1638"/>
    <w:rsid w:val="00ED4BE9"/>
    <w:rsid w:val="00ED4EA1"/>
    <w:rsid w:val="00ED560D"/>
    <w:rsid w:val="00ED631D"/>
    <w:rsid w:val="00ED66BC"/>
    <w:rsid w:val="00EE1FC6"/>
    <w:rsid w:val="00EE3427"/>
    <w:rsid w:val="00EE75DF"/>
    <w:rsid w:val="00EF0D9F"/>
    <w:rsid w:val="00EF27D4"/>
    <w:rsid w:val="00F011E6"/>
    <w:rsid w:val="00F025DE"/>
    <w:rsid w:val="00F04B65"/>
    <w:rsid w:val="00F109DF"/>
    <w:rsid w:val="00F113E6"/>
    <w:rsid w:val="00F120D3"/>
    <w:rsid w:val="00F12A4C"/>
    <w:rsid w:val="00F16814"/>
    <w:rsid w:val="00F22F81"/>
    <w:rsid w:val="00F23F88"/>
    <w:rsid w:val="00F25DA8"/>
    <w:rsid w:val="00F2619D"/>
    <w:rsid w:val="00F270D2"/>
    <w:rsid w:val="00F274D7"/>
    <w:rsid w:val="00F27A10"/>
    <w:rsid w:val="00F3319C"/>
    <w:rsid w:val="00F341C9"/>
    <w:rsid w:val="00F36E0C"/>
    <w:rsid w:val="00F37FA0"/>
    <w:rsid w:val="00F37FEB"/>
    <w:rsid w:val="00F40F2F"/>
    <w:rsid w:val="00F44174"/>
    <w:rsid w:val="00F4554C"/>
    <w:rsid w:val="00F459D4"/>
    <w:rsid w:val="00F463F4"/>
    <w:rsid w:val="00F46AF7"/>
    <w:rsid w:val="00F6016D"/>
    <w:rsid w:val="00F623CF"/>
    <w:rsid w:val="00F62874"/>
    <w:rsid w:val="00F651FA"/>
    <w:rsid w:val="00F652D2"/>
    <w:rsid w:val="00F67695"/>
    <w:rsid w:val="00F729B6"/>
    <w:rsid w:val="00F730CE"/>
    <w:rsid w:val="00F736F2"/>
    <w:rsid w:val="00F73E77"/>
    <w:rsid w:val="00F740BE"/>
    <w:rsid w:val="00F75C1A"/>
    <w:rsid w:val="00F7686D"/>
    <w:rsid w:val="00F76876"/>
    <w:rsid w:val="00F80139"/>
    <w:rsid w:val="00F82939"/>
    <w:rsid w:val="00F8337B"/>
    <w:rsid w:val="00F84CD6"/>
    <w:rsid w:val="00F87A5B"/>
    <w:rsid w:val="00F91669"/>
    <w:rsid w:val="00F9377B"/>
    <w:rsid w:val="00F95E57"/>
    <w:rsid w:val="00F961A2"/>
    <w:rsid w:val="00FA0ABF"/>
    <w:rsid w:val="00FA12C0"/>
    <w:rsid w:val="00FA564A"/>
    <w:rsid w:val="00FA6758"/>
    <w:rsid w:val="00FB2E2C"/>
    <w:rsid w:val="00FB3C52"/>
    <w:rsid w:val="00FB417F"/>
    <w:rsid w:val="00FC66A8"/>
    <w:rsid w:val="00FD0FD6"/>
    <w:rsid w:val="00FD15C0"/>
    <w:rsid w:val="00FD1897"/>
    <w:rsid w:val="00FD5AEB"/>
    <w:rsid w:val="00FD7556"/>
    <w:rsid w:val="00FD7E27"/>
    <w:rsid w:val="00FE3C35"/>
    <w:rsid w:val="00FE4C5D"/>
    <w:rsid w:val="00FF05A2"/>
    <w:rsid w:val="00FF3194"/>
    <w:rsid w:val="00FF34EC"/>
    <w:rsid w:val="00FF43A0"/>
    <w:rsid w:val="00FF7493"/>
    <w:rsid w:val="00FF78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ED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BA3"/>
    <w:pPr>
      <w:jc w:val="both"/>
    </w:pPr>
    <w:rPr>
      <w:kern w:val="2"/>
      <w:szCs w:val="22"/>
      <w:lang w:val="en-US" w:eastAsia="ko-KR"/>
    </w:rPr>
  </w:style>
  <w:style w:type="paragraph" w:styleId="Heading1">
    <w:name w:val="heading 1"/>
    <w:basedOn w:val="Normal"/>
    <w:link w:val="Heading1Char"/>
    <w:uiPriority w:val="9"/>
    <w:qFormat/>
    <w:locked/>
    <w:rsid w:val="00CE2895"/>
    <w:pPr>
      <w:spacing w:before="100" w:beforeAutospacing="1" w:after="100" w:afterAutospacing="1"/>
      <w:jc w:val="left"/>
      <w:outlineLvl w:val="0"/>
    </w:pPr>
    <w:rPr>
      <w:rFonts w:ascii="Gulim" w:eastAsia="Gulim" w:hAnsi="Gulim"/>
      <w:b/>
      <w:bCs/>
      <w:kern w:val="36"/>
      <w:sz w:val="48"/>
      <w:szCs w:val="48"/>
      <w:lang w:val="x-none" w:eastAsia="x-none"/>
    </w:rPr>
  </w:style>
  <w:style w:type="paragraph" w:styleId="Heading2">
    <w:name w:val="heading 2"/>
    <w:basedOn w:val="Normal"/>
    <w:next w:val="Normal"/>
    <w:link w:val="Heading2Char"/>
    <w:uiPriority w:val="9"/>
    <w:unhideWhenUsed/>
    <w:qFormat/>
    <w:rsid w:val="00045CD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qFormat/>
    <w:rsid w:val="003E0FA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B03B2"/>
    <w:pPr>
      <w:spacing w:before="100" w:beforeAutospacing="1" w:after="100" w:afterAutospacing="1"/>
      <w:jc w:val="left"/>
    </w:pPr>
    <w:rPr>
      <w:rFonts w:ascii="Gulim" w:eastAsia="Gulim" w:hAnsi="Gulim" w:cs="Gulim"/>
      <w:kern w:val="0"/>
      <w:sz w:val="24"/>
      <w:szCs w:val="24"/>
    </w:rPr>
  </w:style>
  <w:style w:type="paragraph" w:styleId="Header">
    <w:name w:val="header"/>
    <w:basedOn w:val="Normal"/>
    <w:link w:val="HeaderChar"/>
    <w:semiHidden/>
    <w:rsid w:val="001A515A"/>
    <w:pPr>
      <w:tabs>
        <w:tab w:val="center" w:pos="4513"/>
        <w:tab w:val="right" w:pos="9026"/>
      </w:tabs>
      <w:snapToGrid w:val="0"/>
    </w:pPr>
    <w:rPr>
      <w:kern w:val="0"/>
      <w:szCs w:val="20"/>
      <w:lang w:val="x-none" w:eastAsia="x-none"/>
    </w:rPr>
  </w:style>
  <w:style w:type="character" w:customStyle="1" w:styleId="HeaderChar">
    <w:name w:val="Header Char"/>
    <w:link w:val="Header"/>
    <w:semiHidden/>
    <w:locked/>
    <w:rsid w:val="001A515A"/>
    <w:rPr>
      <w:rFonts w:cs="Times New Roman"/>
    </w:rPr>
  </w:style>
  <w:style w:type="paragraph" w:styleId="Footer">
    <w:name w:val="footer"/>
    <w:basedOn w:val="Normal"/>
    <w:link w:val="FooterChar"/>
    <w:uiPriority w:val="99"/>
    <w:rsid w:val="001A515A"/>
    <w:pPr>
      <w:tabs>
        <w:tab w:val="center" w:pos="4513"/>
        <w:tab w:val="right" w:pos="9026"/>
      </w:tabs>
      <w:snapToGrid w:val="0"/>
    </w:pPr>
    <w:rPr>
      <w:kern w:val="0"/>
      <w:szCs w:val="20"/>
      <w:lang w:val="x-none" w:eastAsia="x-none"/>
    </w:rPr>
  </w:style>
  <w:style w:type="character" w:customStyle="1" w:styleId="FooterChar">
    <w:name w:val="Footer Char"/>
    <w:link w:val="Footer"/>
    <w:uiPriority w:val="99"/>
    <w:locked/>
    <w:rsid w:val="001A515A"/>
    <w:rPr>
      <w:rFonts w:cs="Times New Roman"/>
    </w:rPr>
  </w:style>
  <w:style w:type="paragraph" w:customStyle="1" w:styleId="ListParagraph1">
    <w:name w:val="List Paragraph1"/>
    <w:basedOn w:val="Normal"/>
    <w:rsid w:val="00CC61FF"/>
    <w:pPr>
      <w:ind w:leftChars="400" w:left="800"/>
    </w:pPr>
  </w:style>
  <w:style w:type="paragraph" w:styleId="BalloonText">
    <w:name w:val="Balloon Text"/>
    <w:basedOn w:val="Normal"/>
    <w:semiHidden/>
    <w:rsid w:val="00676A17"/>
    <w:rPr>
      <w:rFonts w:ascii="Arial" w:eastAsia="Dotum" w:hAnsi="Arial"/>
      <w:sz w:val="18"/>
      <w:szCs w:val="18"/>
    </w:rPr>
  </w:style>
  <w:style w:type="paragraph" w:styleId="BodyText">
    <w:name w:val="Body Text"/>
    <w:basedOn w:val="Normal"/>
    <w:link w:val="BodyTextChar"/>
    <w:unhideWhenUsed/>
    <w:rsid w:val="00920F8B"/>
    <w:pPr>
      <w:spacing w:after="180"/>
    </w:pPr>
    <w:rPr>
      <w:lang w:val="x-none" w:eastAsia="x-none"/>
    </w:rPr>
  </w:style>
  <w:style w:type="character" w:customStyle="1" w:styleId="BodyTextChar">
    <w:name w:val="Body Text Char"/>
    <w:link w:val="BodyText"/>
    <w:rsid w:val="00920F8B"/>
    <w:rPr>
      <w:kern w:val="2"/>
      <w:szCs w:val="22"/>
    </w:rPr>
  </w:style>
  <w:style w:type="table" w:styleId="TableGrid">
    <w:name w:val="Table Grid"/>
    <w:basedOn w:val="TableNormal"/>
    <w:uiPriority w:val="59"/>
    <w:locked/>
    <w:rsid w:val="00CE2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CE2895"/>
    <w:rPr>
      <w:rFonts w:ascii="Gulim" w:eastAsia="Gulim" w:hAnsi="Gulim" w:cs="Gulim"/>
      <w:b/>
      <w:bCs/>
      <w:kern w:val="36"/>
      <w:sz w:val="48"/>
      <w:szCs w:val="48"/>
    </w:rPr>
  </w:style>
  <w:style w:type="paragraph" w:customStyle="1" w:styleId="a">
    <w:name w:val="목록 단락"/>
    <w:basedOn w:val="Normal"/>
    <w:uiPriority w:val="34"/>
    <w:qFormat/>
    <w:rsid w:val="000E19A4"/>
    <w:pPr>
      <w:ind w:leftChars="400" w:left="800"/>
    </w:pPr>
  </w:style>
  <w:style w:type="character" w:styleId="CommentReference">
    <w:name w:val="annotation reference"/>
    <w:rsid w:val="005B232D"/>
    <w:rPr>
      <w:sz w:val="16"/>
      <w:szCs w:val="16"/>
    </w:rPr>
  </w:style>
  <w:style w:type="paragraph" w:styleId="CommentText">
    <w:name w:val="annotation text"/>
    <w:basedOn w:val="Normal"/>
    <w:link w:val="CommentTextChar"/>
    <w:rsid w:val="005B232D"/>
    <w:rPr>
      <w:szCs w:val="20"/>
      <w:lang w:val="x-none"/>
    </w:rPr>
  </w:style>
  <w:style w:type="character" w:customStyle="1" w:styleId="CommentTextChar">
    <w:name w:val="Comment Text Char"/>
    <w:link w:val="CommentText"/>
    <w:rsid w:val="005B232D"/>
    <w:rPr>
      <w:kern w:val="2"/>
      <w:lang w:eastAsia="ko-KR"/>
    </w:rPr>
  </w:style>
  <w:style w:type="paragraph" w:styleId="CommentSubject">
    <w:name w:val="annotation subject"/>
    <w:basedOn w:val="CommentText"/>
    <w:next w:val="CommentText"/>
    <w:link w:val="CommentSubjectChar"/>
    <w:rsid w:val="005B232D"/>
    <w:rPr>
      <w:b/>
      <w:bCs/>
    </w:rPr>
  </w:style>
  <w:style w:type="character" w:customStyle="1" w:styleId="CommentSubjectChar">
    <w:name w:val="Comment Subject Char"/>
    <w:link w:val="CommentSubject"/>
    <w:rsid w:val="005B232D"/>
    <w:rPr>
      <w:b/>
      <w:bCs/>
      <w:kern w:val="2"/>
      <w:lang w:eastAsia="ko-KR"/>
    </w:rPr>
  </w:style>
  <w:style w:type="character" w:styleId="Hyperlink">
    <w:name w:val="Hyperlink"/>
    <w:rsid w:val="009345DC"/>
    <w:rPr>
      <w:color w:val="0000FF"/>
      <w:u w:val="single"/>
    </w:rPr>
  </w:style>
  <w:style w:type="character" w:styleId="PageNumber">
    <w:name w:val="page number"/>
    <w:basedOn w:val="DefaultParagraphFont"/>
    <w:rsid w:val="008E336F"/>
  </w:style>
  <w:style w:type="paragraph" w:customStyle="1" w:styleId="NormalWeb9">
    <w:name w:val="Normal (Web)9"/>
    <w:basedOn w:val="Normal"/>
    <w:rsid w:val="00886D67"/>
    <w:pPr>
      <w:spacing w:before="100" w:beforeAutospacing="1" w:after="240" w:line="216" w:lineRule="atLeast"/>
      <w:jc w:val="left"/>
    </w:pPr>
    <w:rPr>
      <w:rFonts w:ascii="Times New Roman" w:eastAsia="SimSun" w:hAnsi="Times New Roman"/>
      <w:color w:val="460F00"/>
      <w:kern w:val="0"/>
      <w:sz w:val="14"/>
      <w:szCs w:val="14"/>
      <w:lang w:eastAsia="zh-CN"/>
    </w:rPr>
  </w:style>
  <w:style w:type="character" w:styleId="Strong">
    <w:name w:val="Strong"/>
    <w:uiPriority w:val="22"/>
    <w:qFormat/>
    <w:rsid w:val="00886D67"/>
    <w:rPr>
      <w:b/>
      <w:bCs/>
    </w:rPr>
  </w:style>
  <w:style w:type="paragraph" w:customStyle="1" w:styleId="Default">
    <w:name w:val="Default"/>
    <w:rsid w:val="00891C8B"/>
    <w:pPr>
      <w:autoSpaceDE w:val="0"/>
      <w:autoSpaceDN w:val="0"/>
      <w:adjustRightInd w:val="0"/>
      <w:jc w:val="both"/>
    </w:pPr>
    <w:rPr>
      <w:rFonts w:ascii="Times New Roman" w:eastAsia="SimSun" w:hAnsi="Times New Roman"/>
      <w:color w:val="000000"/>
      <w:sz w:val="24"/>
      <w:szCs w:val="24"/>
      <w:lang w:val="en-US" w:eastAsia="zh-CN"/>
    </w:rPr>
  </w:style>
  <w:style w:type="paragraph" w:customStyle="1" w:styleId="Car">
    <w:name w:val="Car"/>
    <w:basedOn w:val="Normal"/>
    <w:rsid w:val="004520CE"/>
    <w:pPr>
      <w:spacing w:after="160" w:line="240" w:lineRule="exact"/>
      <w:jc w:val="left"/>
    </w:pPr>
    <w:rPr>
      <w:rFonts w:ascii="Verdana" w:eastAsia="Times New Roman" w:hAnsi="Verdana" w:cs="Verdana"/>
      <w:kern w:val="0"/>
      <w:szCs w:val="20"/>
      <w:lang w:eastAsia="en-US"/>
    </w:rPr>
  </w:style>
  <w:style w:type="paragraph" w:styleId="FootnoteText">
    <w:name w:val="footnote text"/>
    <w:aliases w:val="GM_Fußnotentext"/>
    <w:basedOn w:val="Normal"/>
    <w:semiHidden/>
    <w:rsid w:val="004520CE"/>
    <w:rPr>
      <w:rFonts w:ascii="Arial" w:eastAsia="Times New Roman" w:hAnsi="Arial" w:cs="Arial"/>
      <w:color w:val="000000"/>
      <w:kern w:val="0"/>
      <w:szCs w:val="20"/>
      <w:lang w:val="en-GB" w:eastAsia="en-IE"/>
    </w:rPr>
  </w:style>
  <w:style w:type="character" w:styleId="FootnoteReference">
    <w:name w:val="footnote reference"/>
    <w:aliases w:val="Nota,Footnote symbol,Footnote,Appel note de bas de p,SUPERS,BVI fnr,Footnotemark,FR,Footnotemark1,Footnotemark2,FR1,Footnotemark3,FR2,Footnotemark4,FR3,Footnotemark5,FR4,Footnotemark6,Footnotemark7,Footnotemark8,FR5,FR11"/>
    <w:semiHidden/>
    <w:rsid w:val="004520CE"/>
    <w:rPr>
      <w:vertAlign w:val="superscript"/>
    </w:rPr>
  </w:style>
  <w:style w:type="paragraph" w:customStyle="1" w:styleId="NormalWeb1">
    <w:name w:val="Normal (Web)1"/>
    <w:basedOn w:val="Normal"/>
    <w:rsid w:val="004520CE"/>
    <w:pPr>
      <w:spacing w:after="150"/>
      <w:jc w:val="left"/>
    </w:pPr>
    <w:rPr>
      <w:rFonts w:ascii="Times New Roman" w:eastAsia="MS Mincho" w:hAnsi="Times New Roman"/>
      <w:kern w:val="0"/>
      <w:sz w:val="24"/>
      <w:szCs w:val="24"/>
      <w:lang w:eastAsia="zh-CN"/>
    </w:rPr>
  </w:style>
  <w:style w:type="character" w:customStyle="1" w:styleId="Heading2Char">
    <w:name w:val="Heading 2 Char"/>
    <w:link w:val="Heading2"/>
    <w:uiPriority w:val="9"/>
    <w:rsid w:val="00045CDD"/>
    <w:rPr>
      <w:rFonts w:ascii="Cambria" w:eastAsia="Times New Roman" w:hAnsi="Cambria" w:cs="Times New Roman"/>
      <w:b/>
      <w:bCs/>
      <w:i/>
      <w:iCs/>
      <w:kern w:val="2"/>
      <w:sz w:val="28"/>
      <w:szCs w:val="28"/>
      <w:lang w:val="en-US" w:eastAsia="ko-KR"/>
    </w:rPr>
  </w:style>
  <w:style w:type="paragraph" w:customStyle="1" w:styleId="heading20">
    <w:name w:val="heading2"/>
    <w:basedOn w:val="Normal"/>
    <w:rsid w:val="00045CDD"/>
    <w:pPr>
      <w:spacing w:before="100" w:beforeAutospacing="1" w:after="100" w:afterAutospacing="1"/>
      <w:jc w:val="left"/>
    </w:pPr>
    <w:rPr>
      <w:rFonts w:ascii="Times New Roman" w:eastAsia="Times New Roman" w:hAnsi="Times New Roman"/>
      <w:kern w:val="0"/>
      <w:sz w:val="24"/>
      <w:szCs w:val="24"/>
      <w:lang w:val="en-IE" w:eastAsia="en-IE"/>
    </w:rPr>
  </w:style>
  <w:style w:type="character" w:styleId="Emphasis">
    <w:name w:val="Emphasis"/>
    <w:uiPriority w:val="20"/>
    <w:qFormat/>
    <w:rsid w:val="00045CDD"/>
    <w:rPr>
      <w:i/>
      <w:iCs/>
    </w:rPr>
  </w:style>
  <w:style w:type="paragraph" w:styleId="ListParagraph">
    <w:name w:val="List Paragraph"/>
    <w:basedOn w:val="Normal"/>
    <w:uiPriority w:val="34"/>
    <w:qFormat/>
    <w:rsid w:val="002B4A2E"/>
    <w:pPr>
      <w:ind w:left="720"/>
      <w:contextualSpacing/>
    </w:pPr>
  </w:style>
  <w:style w:type="paragraph" w:customStyle="1" w:styleId="MediumGrid1-Accent21">
    <w:name w:val="Medium Grid 1 - Accent 21"/>
    <w:basedOn w:val="Normal"/>
    <w:uiPriority w:val="34"/>
    <w:qFormat/>
    <w:rsid w:val="0016608F"/>
    <w:pPr>
      <w:ind w:left="720"/>
      <w:contextualSpacing/>
      <w:jc w:val="left"/>
    </w:pPr>
    <w:rPr>
      <w:rFonts w:ascii="Times New Roman" w:eastAsia="Times New Roman" w:hAnsi="Times New Roman"/>
      <w:kern w:val="0"/>
      <w:sz w:val="24"/>
      <w:szCs w:val="24"/>
      <w:lang w:val="en-GB" w:eastAsia="en-GB"/>
    </w:rPr>
  </w:style>
  <w:style w:type="paragraph" w:styleId="Revision">
    <w:name w:val="Revision"/>
    <w:hidden/>
    <w:uiPriority w:val="99"/>
    <w:semiHidden/>
    <w:rsid w:val="00676DA4"/>
    <w:rPr>
      <w:kern w:val="2"/>
      <w:szCs w:val="22"/>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BA3"/>
    <w:pPr>
      <w:jc w:val="both"/>
    </w:pPr>
    <w:rPr>
      <w:kern w:val="2"/>
      <w:szCs w:val="22"/>
      <w:lang w:val="en-US" w:eastAsia="ko-KR"/>
    </w:rPr>
  </w:style>
  <w:style w:type="paragraph" w:styleId="Heading1">
    <w:name w:val="heading 1"/>
    <w:basedOn w:val="Normal"/>
    <w:link w:val="Heading1Char"/>
    <w:uiPriority w:val="9"/>
    <w:qFormat/>
    <w:locked/>
    <w:rsid w:val="00CE2895"/>
    <w:pPr>
      <w:spacing w:before="100" w:beforeAutospacing="1" w:after="100" w:afterAutospacing="1"/>
      <w:jc w:val="left"/>
      <w:outlineLvl w:val="0"/>
    </w:pPr>
    <w:rPr>
      <w:rFonts w:ascii="Gulim" w:eastAsia="Gulim" w:hAnsi="Gulim"/>
      <w:b/>
      <w:bCs/>
      <w:kern w:val="36"/>
      <w:sz w:val="48"/>
      <w:szCs w:val="48"/>
      <w:lang w:val="x-none" w:eastAsia="x-none"/>
    </w:rPr>
  </w:style>
  <w:style w:type="paragraph" w:styleId="Heading2">
    <w:name w:val="heading 2"/>
    <w:basedOn w:val="Normal"/>
    <w:next w:val="Normal"/>
    <w:link w:val="Heading2Char"/>
    <w:uiPriority w:val="9"/>
    <w:unhideWhenUsed/>
    <w:qFormat/>
    <w:rsid w:val="00045CD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qFormat/>
    <w:rsid w:val="003E0FA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B03B2"/>
    <w:pPr>
      <w:spacing w:before="100" w:beforeAutospacing="1" w:after="100" w:afterAutospacing="1"/>
      <w:jc w:val="left"/>
    </w:pPr>
    <w:rPr>
      <w:rFonts w:ascii="Gulim" w:eastAsia="Gulim" w:hAnsi="Gulim" w:cs="Gulim"/>
      <w:kern w:val="0"/>
      <w:sz w:val="24"/>
      <w:szCs w:val="24"/>
    </w:rPr>
  </w:style>
  <w:style w:type="paragraph" w:styleId="Header">
    <w:name w:val="header"/>
    <w:basedOn w:val="Normal"/>
    <w:link w:val="HeaderChar"/>
    <w:semiHidden/>
    <w:rsid w:val="001A515A"/>
    <w:pPr>
      <w:tabs>
        <w:tab w:val="center" w:pos="4513"/>
        <w:tab w:val="right" w:pos="9026"/>
      </w:tabs>
      <w:snapToGrid w:val="0"/>
    </w:pPr>
    <w:rPr>
      <w:kern w:val="0"/>
      <w:szCs w:val="20"/>
      <w:lang w:val="x-none" w:eastAsia="x-none"/>
    </w:rPr>
  </w:style>
  <w:style w:type="character" w:customStyle="1" w:styleId="HeaderChar">
    <w:name w:val="Header Char"/>
    <w:link w:val="Header"/>
    <w:semiHidden/>
    <w:locked/>
    <w:rsid w:val="001A515A"/>
    <w:rPr>
      <w:rFonts w:cs="Times New Roman"/>
    </w:rPr>
  </w:style>
  <w:style w:type="paragraph" w:styleId="Footer">
    <w:name w:val="footer"/>
    <w:basedOn w:val="Normal"/>
    <w:link w:val="FooterChar"/>
    <w:uiPriority w:val="99"/>
    <w:rsid w:val="001A515A"/>
    <w:pPr>
      <w:tabs>
        <w:tab w:val="center" w:pos="4513"/>
        <w:tab w:val="right" w:pos="9026"/>
      </w:tabs>
      <w:snapToGrid w:val="0"/>
    </w:pPr>
    <w:rPr>
      <w:kern w:val="0"/>
      <w:szCs w:val="20"/>
      <w:lang w:val="x-none" w:eastAsia="x-none"/>
    </w:rPr>
  </w:style>
  <w:style w:type="character" w:customStyle="1" w:styleId="FooterChar">
    <w:name w:val="Footer Char"/>
    <w:link w:val="Footer"/>
    <w:uiPriority w:val="99"/>
    <w:locked/>
    <w:rsid w:val="001A515A"/>
    <w:rPr>
      <w:rFonts w:cs="Times New Roman"/>
    </w:rPr>
  </w:style>
  <w:style w:type="paragraph" w:customStyle="1" w:styleId="ListParagraph1">
    <w:name w:val="List Paragraph1"/>
    <w:basedOn w:val="Normal"/>
    <w:rsid w:val="00CC61FF"/>
    <w:pPr>
      <w:ind w:leftChars="400" w:left="800"/>
    </w:pPr>
  </w:style>
  <w:style w:type="paragraph" w:styleId="BalloonText">
    <w:name w:val="Balloon Text"/>
    <w:basedOn w:val="Normal"/>
    <w:semiHidden/>
    <w:rsid w:val="00676A17"/>
    <w:rPr>
      <w:rFonts w:ascii="Arial" w:eastAsia="Dotum" w:hAnsi="Arial"/>
      <w:sz w:val="18"/>
      <w:szCs w:val="18"/>
    </w:rPr>
  </w:style>
  <w:style w:type="paragraph" w:styleId="BodyText">
    <w:name w:val="Body Text"/>
    <w:basedOn w:val="Normal"/>
    <w:link w:val="BodyTextChar"/>
    <w:unhideWhenUsed/>
    <w:rsid w:val="00920F8B"/>
    <w:pPr>
      <w:spacing w:after="180"/>
    </w:pPr>
    <w:rPr>
      <w:lang w:val="x-none" w:eastAsia="x-none"/>
    </w:rPr>
  </w:style>
  <w:style w:type="character" w:customStyle="1" w:styleId="BodyTextChar">
    <w:name w:val="Body Text Char"/>
    <w:link w:val="BodyText"/>
    <w:rsid w:val="00920F8B"/>
    <w:rPr>
      <w:kern w:val="2"/>
      <w:szCs w:val="22"/>
    </w:rPr>
  </w:style>
  <w:style w:type="table" w:styleId="TableGrid">
    <w:name w:val="Table Grid"/>
    <w:basedOn w:val="TableNormal"/>
    <w:uiPriority w:val="59"/>
    <w:locked/>
    <w:rsid w:val="00CE2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CE2895"/>
    <w:rPr>
      <w:rFonts w:ascii="Gulim" w:eastAsia="Gulim" w:hAnsi="Gulim" w:cs="Gulim"/>
      <w:b/>
      <w:bCs/>
      <w:kern w:val="36"/>
      <w:sz w:val="48"/>
      <w:szCs w:val="48"/>
    </w:rPr>
  </w:style>
  <w:style w:type="paragraph" w:customStyle="1" w:styleId="a">
    <w:name w:val="목록 단락"/>
    <w:basedOn w:val="Normal"/>
    <w:uiPriority w:val="34"/>
    <w:qFormat/>
    <w:rsid w:val="000E19A4"/>
    <w:pPr>
      <w:ind w:leftChars="400" w:left="800"/>
    </w:pPr>
  </w:style>
  <w:style w:type="character" w:styleId="CommentReference">
    <w:name w:val="annotation reference"/>
    <w:rsid w:val="005B232D"/>
    <w:rPr>
      <w:sz w:val="16"/>
      <w:szCs w:val="16"/>
    </w:rPr>
  </w:style>
  <w:style w:type="paragraph" w:styleId="CommentText">
    <w:name w:val="annotation text"/>
    <w:basedOn w:val="Normal"/>
    <w:link w:val="CommentTextChar"/>
    <w:rsid w:val="005B232D"/>
    <w:rPr>
      <w:szCs w:val="20"/>
      <w:lang w:val="x-none"/>
    </w:rPr>
  </w:style>
  <w:style w:type="character" w:customStyle="1" w:styleId="CommentTextChar">
    <w:name w:val="Comment Text Char"/>
    <w:link w:val="CommentText"/>
    <w:rsid w:val="005B232D"/>
    <w:rPr>
      <w:kern w:val="2"/>
      <w:lang w:eastAsia="ko-KR"/>
    </w:rPr>
  </w:style>
  <w:style w:type="paragraph" w:styleId="CommentSubject">
    <w:name w:val="annotation subject"/>
    <w:basedOn w:val="CommentText"/>
    <w:next w:val="CommentText"/>
    <w:link w:val="CommentSubjectChar"/>
    <w:rsid w:val="005B232D"/>
    <w:rPr>
      <w:b/>
      <w:bCs/>
    </w:rPr>
  </w:style>
  <w:style w:type="character" w:customStyle="1" w:styleId="CommentSubjectChar">
    <w:name w:val="Comment Subject Char"/>
    <w:link w:val="CommentSubject"/>
    <w:rsid w:val="005B232D"/>
    <w:rPr>
      <w:b/>
      <w:bCs/>
      <w:kern w:val="2"/>
      <w:lang w:eastAsia="ko-KR"/>
    </w:rPr>
  </w:style>
  <w:style w:type="character" w:styleId="Hyperlink">
    <w:name w:val="Hyperlink"/>
    <w:rsid w:val="009345DC"/>
    <w:rPr>
      <w:color w:val="0000FF"/>
      <w:u w:val="single"/>
    </w:rPr>
  </w:style>
  <w:style w:type="character" w:styleId="PageNumber">
    <w:name w:val="page number"/>
    <w:basedOn w:val="DefaultParagraphFont"/>
    <w:rsid w:val="008E336F"/>
  </w:style>
  <w:style w:type="paragraph" w:customStyle="1" w:styleId="NormalWeb9">
    <w:name w:val="Normal (Web)9"/>
    <w:basedOn w:val="Normal"/>
    <w:rsid w:val="00886D67"/>
    <w:pPr>
      <w:spacing w:before="100" w:beforeAutospacing="1" w:after="240" w:line="216" w:lineRule="atLeast"/>
      <w:jc w:val="left"/>
    </w:pPr>
    <w:rPr>
      <w:rFonts w:ascii="Times New Roman" w:eastAsia="SimSun" w:hAnsi="Times New Roman"/>
      <w:color w:val="460F00"/>
      <w:kern w:val="0"/>
      <w:sz w:val="14"/>
      <w:szCs w:val="14"/>
      <w:lang w:eastAsia="zh-CN"/>
    </w:rPr>
  </w:style>
  <w:style w:type="character" w:styleId="Strong">
    <w:name w:val="Strong"/>
    <w:uiPriority w:val="22"/>
    <w:qFormat/>
    <w:rsid w:val="00886D67"/>
    <w:rPr>
      <w:b/>
      <w:bCs/>
    </w:rPr>
  </w:style>
  <w:style w:type="paragraph" w:customStyle="1" w:styleId="Default">
    <w:name w:val="Default"/>
    <w:rsid w:val="00891C8B"/>
    <w:pPr>
      <w:autoSpaceDE w:val="0"/>
      <w:autoSpaceDN w:val="0"/>
      <w:adjustRightInd w:val="0"/>
      <w:jc w:val="both"/>
    </w:pPr>
    <w:rPr>
      <w:rFonts w:ascii="Times New Roman" w:eastAsia="SimSun" w:hAnsi="Times New Roman"/>
      <w:color w:val="000000"/>
      <w:sz w:val="24"/>
      <w:szCs w:val="24"/>
      <w:lang w:val="en-US" w:eastAsia="zh-CN"/>
    </w:rPr>
  </w:style>
  <w:style w:type="paragraph" w:customStyle="1" w:styleId="Car">
    <w:name w:val="Car"/>
    <w:basedOn w:val="Normal"/>
    <w:rsid w:val="004520CE"/>
    <w:pPr>
      <w:spacing w:after="160" w:line="240" w:lineRule="exact"/>
      <w:jc w:val="left"/>
    </w:pPr>
    <w:rPr>
      <w:rFonts w:ascii="Verdana" w:eastAsia="Times New Roman" w:hAnsi="Verdana" w:cs="Verdana"/>
      <w:kern w:val="0"/>
      <w:szCs w:val="20"/>
      <w:lang w:eastAsia="en-US"/>
    </w:rPr>
  </w:style>
  <w:style w:type="paragraph" w:styleId="FootnoteText">
    <w:name w:val="footnote text"/>
    <w:aliases w:val="GM_Fußnotentext"/>
    <w:basedOn w:val="Normal"/>
    <w:semiHidden/>
    <w:rsid w:val="004520CE"/>
    <w:rPr>
      <w:rFonts w:ascii="Arial" w:eastAsia="Times New Roman" w:hAnsi="Arial" w:cs="Arial"/>
      <w:color w:val="000000"/>
      <w:kern w:val="0"/>
      <w:szCs w:val="20"/>
      <w:lang w:val="en-GB" w:eastAsia="en-IE"/>
    </w:rPr>
  </w:style>
  <w:style w:type="character" w:styleId="FootnoteReference">
    <w:name w:val="footnote reference"/>
    <w:aliases w:val="Nota,Footnote symbol,Footnote,Appel note de bas de p,SUPERS,BVI fnr,Footnotemark,FR,Footnotemark1,Footnotemark2,FR1,Footnotemark3,FR2,Footnotemark4,FR3,Footnotemark5,FR4,Footnotemark6,Footnotemark7,Footnotemark8,FR5,FR11"/>
    <w:semiHidden/>
    <w:rsid w:val="004520CE"/>
    <w:rPr>
      <w:vertAlign w:val="superscript"/>
    </w:rPr>
  </w:style>
  <w:style w:type="paragraph" w:customStyle="1" w:styleId="NormalWeb1">
    <w:name w:val="Normal (Web)1"/>
    <w:basedOn w:val="Normal"/>
    <w:rsid w:val="004520CE"/>
    <w:pPr>
      <w:spacing w:after="150"/>
      <w:jc w:val="left"/>
    </w:pPr>
    <w:rPr>
      <w:rFonts w:ascii="Times New Roman" w:eastAsia="MS Mincho" w:hAnsi="Times New Roman"/>
      <w:kern w:val="0"/>
      <w:sz w:val="24"/>
      <w:szCs w:val="24"/>
      <w:lang w:eastAsia="zh-CN"/>
    </w:rPr>
  </w:style>
  <w:style w:type="character" w:customStyle="1" w:styleId="Heading2Char">
    <w:name w:val="Heading 2 Char"/>
    <w:link w:val="Heading2"/>
    <w:uiPriority w:val="9"/>
    <w:rsid w:val="00045CDD"/>
    <w:rPr>
      <w:rFonts w:ascii="Cambria" w:eastAsia="Times New Roman" w:hAnsi="Cambria" w:cs="Times New Roman"/>
      <w:b/>
      <w:bCs/>
      <w:i/>
      <w:iCs/>
      <w:kern w:val="2"/>
      <w:sz w:val="28"/>
      <w:szCs w:val="28"/>
      <w:lang w:val="en-US" w:eastAsia="ko-KR"/>
    </w:rPr>
  </w:style>
  <w:style w:type="paragraph" w:customStyle="1" w:styleId="heading20">
    <w:name w:val="heading2"/>
    <w:basedOn w:val="Normal"/>
    <w:rsid w:val="00045CDD"/>
    <w:pPr>
      <w:spacing w:before="100" w:beforeAutospacing="1" w:after="100" w:afterAutospacing="1"/>
      <w:jc w:val="left"/>
    </w:pPr>
    <w:rPr>
      <w:rFonts w:ascii="Times New Roman" w:eastAsia="Times New Roman" w:hAnsi="Times New Roman"/>
      <w:kern w:val="0"/>
      <w:sz w:val="24"/>
      <w:szCs w:val="24"/>
      <w:lang w:val="en-IE" w:eastAsia="en-IE"/>
    </w:rPr>
  </w:style>
  <w:style w:type="character" w:styleId="Emphasis">
    <w:name w:val="Emphasis"/>
    <w:uiPriority w:val="20"/>
    <w:qFormat/>
    <w:rsid w:val="00045CDD"/>
    <w:rPr>
      <w:i/>
      <w:iCs/>
    </w:rPr>
  </w:style>
  <w:style w:type="paragraph" w:styleId="ListParagraph">
    <w:name w:val="List Paragraph"/>
    <w:basedOn w:val="Normal"/>
    <w:uiPriority w:val="34"/>
    <w:qFormat/>
    <w:rsid w:val="002B4A2E"/>
    <w:pPr>
      <w:ind w:left="720"/>
      <w:contextualSpacing/>
    </w:pPr>
  </w:style>
  <w:style w:type="paragraph" w:customStyle="1" w:styleId="MediumGrid1-Accent21">
    <w:name w:val="Medium Grid 1 - Accent 21"/>
    <w:basedOn w:val="Normal"/>
    <w:uiPriority w:val="34"/>
    <w:qFormat/>
    <w:rsid w:val="0016608F"/>
    <w:pPr>
      <w:ind w:left="720"/>
      <w:contextualSpacing/>
      <w:jc w:val="left"/>
    </w:pPr>
    <w:rPr>
      <w:rFonts w:ascii="Times New Roman" w:eastAsia="Times New Roman" w:hAnsi="Times New Roman"/>
      <w:kern w:val="0"/>
      <w:sz w:val="24"/>
      <w:szCs w:val="24"/>
      <w:lang w:val="en-GB" w:eastAsia="en-GB"/>
    </w:rPr>
  </w:style>
  <w:style w:type="paragraph" w:styleId="Revision">
    <w:name w:val="Revision"/>
    <w:hidden/>
    <w:uiPriority w:val="99"/>
    <w:semiHidden/>
    <w:rsid w:val="00676DA4"/>
    <w:rPr>
      <w:kern w:val="2"/>
      <w:szCs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2803997">
      <w:bodyDiv w:val="1"/>
      <w:marLeft w:val="0"/>
      <w:marRight w:val="0"/>
      <w:marTop w:val="0"/>
      <w:marBottom w:val="0"/>
      <w:divBdr>
        <w:top w:val="none" w:sz="0" w:space="0" w:color="auto"/>
        <w:left w:val="none" w:sz="0" w:space="0" w:color="auto"/>
        <w:bottom w:val="none" w:sz="0" w:space="0" w:color="auto"/>
        <w:right w:val="none" w:sz="0" w:space="0" w:color="auto"/>
      </w:divBdr>
      <w:divsChild>
        <w:div w:id="1727415991">
          <w:marLeft w:val="0"/>
          <w:marRight w:val="0"/>
          <w:marTop w:val="0"/>
          <w:marBottom w:val="0"/>
          <w:divBdr>
            <w:top w:val="none" w:sz="0" w:space="0" w:color="auto"/>
            <w:left w:val="none" w:sz="0" w:space="0" w:color="auto"/>
            <w:bottom w:val="none" w:sz="0" w:space="0" w:color="auto"/>
            <w:right w:val="none" w:sz="0" w:space="0" w:color="auto"/>
          </w:divBdr>
          <w:divsChild>
            <w:div w:id="416099724">
              <w:marLeft w:val="0"/>
              <w:marRight w:val="0"/>
              <w:marTop w:val="0"/>
              <w:marBottom w:val="0"/>
              <w:divBdr>
                <w:top w:val="none" w:sz="0" w:space="0" w:color="auto"/>
                <w:left w:val="none" w:sz="0" w:space="0" w:color="auto"/>
                <w:bottom w:val="none" w:sz="0" w:space="0" w:color="auto"/>
                <w:right w:val="none" w:sz="0" w:space="0" w:color="auto"/>
              </w:divBdr>
              <w:divsChild>
                <w:div w:id="963579752">
                  <w:marLeft w:val="0"/>
                  <w:marRight w:val="0"/>
                  <w:marTop w:val="0"/>
                  <w:marBottom w:val="0"/>
                  <w:divBdr>
                    <w:top w:val="none" w:sz="0" w:space="0" w:color="auto"/>
                    <w:left w:val="none" w:sz="0" w:space="0" w:color="auto"/>
                    <w:bottom w:val="none" w:sz="0" w:space="0" w:color="auto"/>
                    <w:right w:val="none" w:sz="0" w:space="0" w:color="auto"/>
                  </w:divBdr>
                  <w:divsChild>
                    <w:div w:id="326250561">
                      <w:marLeft w:val="0"/>
                      <w:marRight w:val="0"/>
                      <w:marTop w:val="0"/>
                      <w:marBottom w:val="0"/>
                      <w:divBdr>
                        <w:top w:val="none" w:sz="0" w:space="0" w:color="auto"/>
                        <w:left w:val="none" w:sz="0" w:space="0" w:color="auto"/>
                        <w:bottom w:val="none" w:sz="0" w:space="0" w:color="auto"/>
                        <w:right w:val="none" w:sz="0" w:space="0" w:color="auto"/>
                      </w:divBdr>
                      <w:divsChild>
                        <w:div w:id="2110351301">
                          <w:marLeft w:val="0"/>
                          <w:marRight w:val="0"/>
                          <w:marTop w:val="0"/>
                          <w:marBottom w:val="0"/>
                          <w:divBdr>
                            <w:top w:val="none" w:sz="0" w:space="0" w:color="auto"/>
                            <w:left w:val="none" w:sz="0" w:space="0" w:color="auto"/>
                            <w:bottom w:val="none" w:sz="0" w:space="0" w:color="auto"/>
                            <w:right w:val="none" w:sz="0" w:space="0" w:color="auto"/>
                          </w:divBdr>
                          <w:divsChild>
                            <w:div w:id="14686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49788">
      <w:bodyDiv w:val="1"/>
      <w:marLeft w:val="0"/>
      <w:marRight w:val="0"/>
      <w:marTop w:val="0"/>
      <w:marBottom w:val="0"/>
      <w:divBdr>
        <w:top w:val="none" w:sz="0" w:space="0" w:color="auto"/>
        <w:left w:val="none" w:sz="0" w:space="0" w:color="auto"/>
        <w:bottom w:val="none" w:sz="0" w:space="0" w:color="auto"/>
        <w:right w:val="none" w:sz="0" w:space="0" w:color="auto"/>
      </w:divBdr>
    </w:div>
    <w:div w:id="171338368">
      <w:bodyDiv w:val="1"/>
      <w:marLeft w:val="0"/>
      <w:marRight w:val="0"/>
      <w:marTop w:val="0"/>
      <w:marBottom w:val="0"/>
      <w:divBdr>
        <w:top w:val="none" w:sz="0" w:space="0" w:color="auto"/>
        <w:left w:val="none" w:sz="0" w:space="0" w:color="auto"/>
        <w:bottom w:val="none" w:sz="0" w:space="0" w:color="auto"/>
        <w:right w:val="none" w:sz="0" w:space="0" w:color="auto"/>
      </w:divBdr>
    </w:div>
    <w:div w:id="229313664">
      <w:bodyDiv w:val="1"/>
      <w:marLeft w:val="0"/>
      <w:marRight w:val="0"/>
      <w:marTop w:val="0"/>
      <w:marBottom w:val="0"/>
      <w:divBdr>
        <w:top w:val="none" w:sz="0" w:space="0" w:color="auto"/>
        <w:left w:val="none" w:sz="0" w:space="0" w:color="auto"/>
        <w:bottom w:val="none" w:sz="0" w:space="0" w:color="auto"/>
        <w:right w:val="none" w:sz="0" w:space="0" w:color="auto"/>
      </w:divBdr>
    </w:div>
    <w:div w:id="254941315">
      <w:bodyDiv w:val="1"/>
      <w:marLeft w:val="0"/>
      <w:marRight w:val="0"/>
      <w:marTop w:val="0"/>
      <w:marBottom w:val="0"/>
      <w:divBdr>
        <w:top w:val="none" w:sz="0" w:space="0" w:color="auto"/>
        <w:left w:val="none" w:sz="0" w:space="0" w:color="auto"/>
        <w:bottom w:val="none" w:sz="0" w:space="0" w:color="auto"/>
        <w:right w:val="none" w:sz="0" w:space="0" w:color="auto"/>
      </w:divBdr>
    </w:div>
    <w:div w:id="284695918">
      <w:bodyDiv w:val="1"/>
      <w:marLeft w:val="0"/>
      <w:marRight w:val="0"/>
      <w:marTop w:val="0"/>
      <w:marBottom w:val="0"/>
      <w:divBdr>
        <w:top w:val="none" w:sz="0" w:space="0" w:color="auto"/>
        <w:left w:val="none" w:sz="0" w:space="0" w:color="auto"/>
        <w:bottom w:val="none" w:sz="0" w:space="0" w:color="auto"/>
        <w:right w:val="none" w:sz="0" w:space="0" w:color="auto"/>
      </w:divBdr>
    </w:div>
    <w:div w:id="487751611">
      <w:bodyDiv w:val="1"/>
      <w:marLeft w:val="0"/>
      <w:marRight w:val="0"/>
      <w:marTop w:val="0"/>
      <w:marBottom w:val="0"/>
      <w:divBdr>
        <w:top w:val="none" w:sz="0" w:space="0" w:color="auto"/>
        <w:left w:val="none" w:sz="0" w:space="0" w:color="auto"/>
        <w:bottom w:val="none" w:sz="0" w:space="0" w:color="auto"/>
        <w:right w:val="none" w:sz="0" w:space="0" w:color="auto"/>
      </w:divBdr>
    </w:div>
    <w:div w:id="496382524">
      <w:bodyDiv w:val="1"/>
      <w:marLeft w:val="0"/>
      <w:marRight w:val="0"/>
      <w:marTop w:val="0"/>
      <w:marBottom w:val="0"/>
      <w:divBdr>
        <w:top w:val="none" w:sz="0" w:space="0" w:color="auto"/>
        <w:left w:val="none" w:sz="0" w:space="0" w:color="auto"/>
        <w:bottom w:val="none" w:sz="0" w:space="0" w:color="auto"/>
        <w:right w:val="none" w:sz="0" w:space="0" w:color="auto"/>
      </w:divBdr>
    </w:div>
    <w:div w:id="725758480">
      <w:bodyDiv w:val="1"/>
      <w:marLeft w:val="0"/>
      <w:marRight w:val="0"/>
      <w:marTop w:val="0"/>
      <w:marBottom w:val="0"/>
      <w:divBdr>
        <w:top w:val="none" w:sz="0" w:space="0" w:color="auto"/>
        <w:left w:val="none" w:sz="0" w:space="0" w:color="auto"/>
        <w:bottom w:val="none" w:sz="0" w:space="0" w:color="auto"/>
        <w:right w:val="none" w:sz="0" w:space="0" w:color="auto"/>
      </w:divBdr>
      <w:divsChild>
        <w:div w:id="1357270913">
          <w:marLeft w:val="0"/>
          <w:marRight w:val="0"/>
          <w:marTop w:val="0"/>
          <w:marBottom w:val="0"/>
          <w:divBdr>
            <w:top w:val="single" w:sz="4" w:space="6" w:color="C0C0C0"/>
            <w:left w:val="single" w:sz="4" w:space="6" w:color="C0C0C0"/>
            <w:bottom w:val="single" w:sz="4" w:space="6" w:color="C0C0C0"/>
            <w:right w:val="single" w:sz="4" w:space="6" w:color="C0C0C0"/>
          </w:divBdr>
          <w:divsChild>
            <w:div w:id="508715384">
              <w:marLeft w:val="0"/>
              <w:marRight w:val="0"/>
              <w:marTop w:val="0"/>
              <w:marBottom w:val="0"/>
              <w:divBdr>
                <w:top w:val="single" w:sz="4" w:space="6" w:color="C0C0C0"/>
                <w:left w:val="single" w:sz="4" w:space="6" w:color="C0C0C0"/>
                <w:bottom w:val="single" w:sz="4" w:space="6" w:color="C0C0C0"/>
                <w:right w:val="single" w:sz="4" w:space="6" w:color="C0C0C0"/>
              </w:divBdr>
              <w:divsChild>
                <w:div w:id="1872108617">
                  <w:marLeft w:val="0"/>
                  <w:marRight w:val="0"/>
                  <w:marTop w:val="0"/>
                  <w:marBottom w:val="0"/>
                  <w:divBdr>
                    <w:top w:val="single" w:sz="4" w:space="6" w:color="C0C0C0"/>
                    <w:left w:val="single" w:sz="4" w:space="6" w:color="C0C0C0"/>
                    <w:bottom w:val="single" w:sz="4" w:space="6" w:color="C0C0C0"/>
                    <w:right w:val="single" w:sz="4" w:space="6" w:color="C0C0C0"/>
                  </w:divBdr>
                  <w:divsChild>
                    <w:div w:id="1380979886">
                      <w:marLeft w:val="0"/>
                      <w:marRight w:val="0"/>
                      <w:marTop w:val="0"/>
                      <w:marBottom w:val="0"/>
                      <w:divBdr>
                        <w:top w:val="single" w:sz="4" w:space="6" w:color="C0C0C0"/>
                        <w:left w:val="single" w:sz="4" w:space="6" w:color="C0C0C0"/>
                        <w:bottom w:val="single" w:sz="4" w:space="6" w:color="C0C0C0"/>
                        <w:right w:val="single" w:sz="4" w:space="6" w:color="C0C0C0"/>
                      </w:divBdr>
                      <w:divsChild>
                        <w:div w:id="570888499">
                          <w:marLeft w:val="0"/>
                          <w:marRight w:val="0"/>
                          <w:marTop w:val="0"/>
                          <w:marBottom w:val="0"/>
                          <w:divBdr>
                            <w:top w:val="single" w:sz="4" w:space="6" w:color="C0C0C0"/>
                            <w:left w:val="single" w:sz="4" w:space="6" w:color="C0C0C0"/>
                            <w:bottom w:val="single" w:sz="4" w:space="6" w:color="C0C0C0"/>
                            <w:right w:val="single" w:sz="4" w:space="6" w:color="C0C0C0"/>
                          </w:divBdr>
                          <w:divsChild>
                            <w:div w:id="838734053">
                              <w:marLeft w:val="0"/>
                              <w:marRight w:val="0"/>
                              <w:marTop w:val="0"/>
                              <w:marBottom w:val="0"/>
                              <w:divBdr>
                                <w:top w:val="none" w:sz="0" w:space="0" w:color="auto"/>
                                <w:left w:val="none" w:sz="0" w:space="0" w:color="auto"/>
                                <w:bottom w:val="none" w:sz="0" w:space="0" w:color="auto"/>
                                <w:right w:val="none" w:sz="0" w:space="0" w:color="auto"/>
                              </w:divBdr>
                              <w:divsChild>
                                <w:div w:id="12785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736661">
      <w:bodyDiv w:val="1"/>
      <w:marLeft w:val="0"/>
      <w:marRight w:val="0"/>
      <w:marTop w:val="0"/>
      <w:marBottom w:val="0"/>
      <w:divBdr>
        <w:top w:val="none" w:sz="0" w:space="0" w:color="auto"/>
        <w:left w:val="none" w:sz="0" w:space="0" w:color="auto"/>
        <w:bottom w:val="none" w:sz="0" w:space="0" w:color="auto"/>
        <w:right w:val="none" w:sz="0" w:space="0" w:color="auto"/>
      </w:divBdr>
    </w:div>
    <w:div w:id="1275138442">
      <w:bodyDiv w:val="1"/>
      <w:marLeft w:val="0"/>
      <w:marRight w:val="0"/>
      <w:marTop w:val="0"/>
      <w:marBottom w:val="0"/>
      <w:divBdr>
        <w:top w:val="none" w:sz="0" w:space="0" w:color="auto"/>
        <w:left w:val="none" w:sz="0" w:space="0" w:color="auto"/>
        <w:bottom w:val="none" w:sz="0" w:space="0" w:color="auto"/>
        <w:right w:val="none" w:sz="0" w:space="0" w:color="auto"/>
      </w:divBdr>
      <w:divsChild>
        <w:div w:id="220099073">
          <w:marLeft w:val="0"/>
          <w:marRight w:val="0"/>
          <w:marTop w:val="0"/>
          <w:marBottom w:val="0"/>
          <w:divBdr>
            <w:top w:val="none" w:sz="0" w:space="0" w:color="auto"/>
            <w:left w:val="none" w:sz="0" w:space="0" w:color="auto"/>
            <w:bottom w:val="none" w:sz="0" w:space="0" w:color="auto"/>
            <w:right w:val="none" w:sz="0" w:space="0" w:color="auto"/>
          </w:divBdr>
          <w:divsChild>
            <w:div w:id="647319808">
              <w:marLeft w:val="0"/>
              <w:marRight w:val="0"/>
              <w:marTop w:val="0"/>
              <w:marBottom w:val="0"/>
              <w:divBdr>
                <w:top w:val="none" w:sz="0" w:space="0" w:color="auto"/>
                <w:left w:val="none" w:sz="0" w:space="0" w:color="auto"/>
                <w:bottom w:val="none" w:sz="0" w:space="0" w:color="auto"/>
                <w:right w:val="none" w:sz="0" w:space="0" w:color="auto"/>
              </w:divBdr>
              <w:divsChild>
                <w:div w:id="1806848190">
                  <w:marLeft w:val="0"/>
                  <w:marRight w:val="0"/>
                  <w:marTop w:val="0"/>
                  <w:marBottom w:val="0"/>
                  <w:divBdr>
                    <w:top w:val="none" w:sz="0" w:space="0" w:color="auto"/>
                    <w:left w:val="none" w:sz="0" w:space="0" w:color="auto"/>
                    <w:bottom w:val="none" w:sz="0" w:space="0" w:color="auto"/>
                    <w:right w:val="none" w:sz="0" w:space="0" w:color="auto"/>
                  </w:divBdr>
                  <w:divsChild>
                    <w:div w:id="293558761">
                      <w:marLeft w:val="0"/>
                      <w:marRight w:val="0"/>
                      <w:marTop w:val="0"/>
                      <w:marBottom w:val="0"/>
                      <w:divBdr>
                        <w:top w:val="none" w:sz="0" w:space="0" w:color="auto"/>
                        <w:left w:val="none" w:sz="0" w:space="0" w:color="auto"/>
                        <w:bottom w:val="none" w:sz="0" w:space="0" w:color="auto"/>
                        <w:right w:val="none" w:sz="0" w:space="0" w:color="auto"/>
                      </w:divBdr>
                      <w:divsChild>
                        <w:div w:id="853345461">
                          <w:marLeft w:val="0"/>
                          <w:marRight w:val="0"/>
                          <w:marTop w:val="0"/>
                          <w:marBottom w:val="0"/>
                          <w:divBdr>
                            <w:top w:val="none" w:sz="0" w:space="0" w:color="auto"/>
                            <w:left w:val="none" w:sz="0" w:space="0" w:color="auto"/>
                            <w:bottom w:val="none" w:sz="0" w:space="0" w:color="auto"/>
                            <w:right w:val="none" w:sz="0" w:space="0" w:color="auto"/>
                          </w:divBdr>
                          <w:divsChild>
                            <w:div w:id="611934630">
                              <w:marLeft w:val="0"/>
                              <w:marRight w:val="0"/>
                              <w:marTop w:val="0"/>
                              <w:marBottom w:val="0"/>
                              <w:divBdr>
                                <w:top w:val="none" w:sz="0" w:space="0" w:color="auto"/>
                                <w:left w:val="none" w:sz="0" w:space="0" w:color="auto"/>
                                <w:bottom w:val="none" w:sz="0" w:space="0" w:color="auto"/>
                                <w:right w:val="none" w:sz="0" w:space="0" w:color="auto"/>
                              </w:divBdr>
                              <w:divsChild>
                                <w:div w:id="845636085">
                                  <w:marLeft w:val="0"/>
                                  <w:marRight w:val="0"/>
                                  <w:marTop w:val="240"/>
                                  <w:marBottom w:val="240"/>
                                  <w:divBdr>
                                    <w:top w:val="none" w:sz="0" w:space="0" w:color="auto"/>
                                    <w:left w:val="none" w:sz="0" w:space="0" w:color="auto"/>
                                    <w:bottom w:val="none" w:sz="0" w:space="0" w:color="auto"/>
                                    <w:right w:val="none" w:sz="0" w:space="0" w:color="auto"/>
                                  </w:divBdr>
                                  <w:divsChild>
                                    <w:div w:id="1286504111">
                                      <w:marLeft w:val="0"/>
                                      <w:marRight w:val="0"/>
                                      <w:marTop w:val="240"/>
                                      <w:marBottom w:val="240"/>
                                      <w:divBdr>
                                        <w:top w:val="none" w:sz="0" w:space="0" w:color="auto"/>
                                        <w:left w:val="none" w:sz="0" w:space="0" w:color="auto"/>
                                        <w:bottom w:val="none" w:sz="0" w:space="0" w:color="auto"/>
                                        <w:right w:val="none" w:sz="0" w:space="0" w:color="auto"/>
                                      </w:divBdr>
                                      <w:divsChild>
                                        <w:div w:id="1271159199">
                                          <w:marLeft w:val="0"/>
                                          <w:marRight w:val="0"/>
                                          <w:marTop w:val="240"/>
                                          <w:marBottom w:val="240"/>
                                          <w:divBdr>
                                            <w:top w:val="none" w:sz="0" w:space="0" w:color="auto"/>
                                            <w:left w:val="none" w:sz="0" w:space="0" w:color="auto"/>
                                            <w:bottom w:val="none" w:sz="0" w:space="0" w:color="auto"/>
                                            <w:right w:val="none" w:sz="0" w:space="0" w:color="auto"/>
                                          </w:divBdr>
                                          <w:divsChild>
                                            <w:div w:id="1139417322">
                                              <w:marLeft w:val="240"/>
                                              <w:marRight w:val="240"/>
                                              <w:marTop w:val="240"/>
                                              <w:marBottom w:val="240"/>
                                              <w:divBdr>
                                                <w:top w:val="none" w:sz="0" w:space="0" w:color="auto"/>
                                                <w:left w:val="none" w:sz="0" w:space="0" w:color="auto"/>
                                                <w:bottom w:val="none" w:sz="0" w:space="0" w:color="auto"/>
                                                <w:right w:val="none" w:sz="0" w:space="0" w:color="auto"/>
                                              </w:divBdr>
                                              <w:divsChild>
                                                <w:div w:id="1042679810">
                                                  <w:marLeft w:val="240"/>
                                                  <w:marRight w:val="240"/>
                                                  <w:marTop w:val="240"/>
                                                  <w:marBottom w:val="240"/>
                                                  <w:divBdr>
                                                    <w:top w:val="none" w:sz="0" w:space="0" w:color="auto"/>
                                                    <w:left w:val="none" w:sz="0" w:space="0" w:color="auto"/>
                                                    <w:bottom w:val="none" w:sz="0" w:space="0" w:color="auto"/>
                                                    <w:right w:val="none" w:sz="0" w:space="0" w:color="auto"/>
                                                  </w:divBdr>
                                                  <w:divsChild>
                                                    <w:div w:id="1510831514">
                                                      <w:marLeft w:val="240"/>
                                                      <w:marRight w:val="240"/>
                                                      <w:marTop w:val="240"/>
                                                      <w:marBottom w:val="240"/>
                                                      <w:divBdr>
                                                        <w:top w:val="none" w:sz="0" w:space="0" w:color="auto"/>
                                                        <w:left w:val="none" w:sz="0" w:space="0" w:color="auto"/>
                                                        <w:bottom w:val="none" w:sz="0" w:space="0" w:color="auto"/>
                                                        <w:right w:val="none" w:sz="0" w:space="0" w:color="auto"/>
                                                      </w:divBdr>
                                                      <w:divsChild>
                                                        <w:div w:id="1808621390">
                                                          <w:marLeft w:val="0"/>
                                                          <w:marRight w:val="0"/>
                                                          <w:marTop w:val="0"/>
                                                          <w:marBottom w:val="0"/>
                                                          <w:divBdr>
                                                            <w:top w:val="none" w:sz="0" w:space="0" w:color="auto"/>
                                                            <w:left w:val="none" w:sz="0" w:space="0" w:color="auto"/>
                                                            <w:bottom w:val="none" w:sz="0" w:space="0" w:color="auto"/>
                                                            <w:right w:val="none" w:sz="0" w:space="0" w:color="auto"/>
                                                          </w:divBdr>
                                                          <w:divsChild>
                                                            <w:div w:id="1984771462">
                                                              <w:marLeft w:val="240"/>
                                                              <w:marRight w:val="240"/>
                                                              <w:marTop w:val="240"/>
                                                              <w:marBottom w:val="240"/>
                                                              <w:divBdr>
                                                                <w:top w:val="none" w:sz="0" w:space="0" w:color="auto"/>
                                                                <w:left w:val="none" w:sz="0" w:space="0" w:color="auto"/>
                                                                <w:bottom w:val="none" w:sz="0" w:space="0" w:color="auto"/>
                                                                <w:right w:val="none" w:sz="0" w:space="0" w:color="auto"/>
                                                              </w:divBdr>
                                                              <w:divsChild>
                                                                <w:div w:id="13366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2461177">
      <w:bodyDiv w:val="1"/>
      <w:marLeft w:val="0"/>
      <w:marRight w:val="0"/>
      <w:marTop w:val="0"/>
      <w:marBottom w:val="0"/>
      <w:divBdr>
        <w:top w:val="none" w:sz="0" w:space="0" w:color="auto"/>
        <w:left w:val="none" w:sz="0" w:space="0" w:color="auto"/>
        <w:bottom w:val="none" w:sz="0" w:space="0" w:color="auto"/>
        <w:right w:val="none" w:sz="0" w:space="0" w:color="auto"/>
      </w:divBdr>
    </w:div>
    <w:div w:id="1519848723">
      <w:bodyDiv w:val="1"/>
      <w:marLeft w:val="0"/>
      <w:marRight w:val="0"/>
      <w:marTop w:val="0"/>
      <w:marBottom w:val="0"/>
      <w:divBdr>
        <w:top w:val="none" w:sz="0" w:space="0" w:color="auto"/>
        <w:left w:val="none" w:sz="0" w:space="0" w:color="auto"/>
        <w:bottom w:val="none" w:sz="0" w:space="0" w:color="auto"/>
        <w:right w:val="none" w:sz="0" w:space="0" w:color="auto"/>
      </w:divBdr>
      <w:divsChild>
        <w:div w:id="1845782608">
          <w:marLeft w:val="0"/>
          <w:marRight w:val="0"/>
          <w:marTop w:val="0"/>
          <w:marBottom w:val="0"/>
          <w:divBdr>
            <w:top w:val="none" w:sz="0" w:space="0" w:color="auto"/>
            <w:left w:val="none" w:sz="0" w:space="0" w:color="auto"/>
            <w:bottom w:val="none" w:sz="0" w:space="0" w:color="auto"/>
            <w:right w:val="none" w:sz="0" w:space="0" w:color="auto"/>
          </w:divBdr>
        </w:div>
      </w:divsChild>
    </w:div>
    <w:div w:id="1560478946">
      <w:bodyDiv w:val="1"/>
      <w:marLeft w:val="0"/>
      <w:marRight w:val="0"/>
      <w:marTop w:val="0"/>
      <w:marBottom w:val="0"/>
      <w:divBdr>
        <w:top w:val="none" w:sz="0" w:space="0" w:color="auto"/>
        <w:left w:val="none" w:sz="0" w:space="0" w:color="auto"/>
        <w:bottom w:val="none" w:sz="0" w:space="0" w:color="auto"/>
        <w:right w:val="none" w:sz="0" w:space="0" w:color="auto"/>
      </w:divBdr>
    </w:div>
    <w:div w:id="1756241484">
      <w:bodyDiv w:val="1"/>
      <w:marLeft w:val="0"/>
      <w:marRight w:val="0"/>
      <w:marTop w:val="0"/>
      <w:marBottom w:val="0"/>
      <w:divBdr>
        <w:top w:val="none" w:sz="0" w:space="0" w:color="auto"/>
        <w:left w:val="none" w:sz="0" w:space="0" w:color="auto"/>
        <w:bottom w:val="none" w:sz="0" w:space="0" w:color="auto"/>
        <w:right w:val="none" w:sz="0" w:space="0" w:color="auto"/>
      </w:divBdr>
      <w:divsChild>
        <w:div w:id="654604502">
          <w:marLeft w:val="0"/>
          <w:marRight w:val="0"/>
          <w:marTop w:val="0"/>
          <w:marBottom w:val="0"/>
          <w:divBdr>
            <w:top w:val="none" w:sz="0" w:space="0" w:color="auto"/>
            <w:left w:val="none" w:sz="0" w:space="0" w:color="auto"/>
            <w:bottom w:val="none" w:sz="0" w:space="0" w:color="auto"/>
            <w:right w:val="none" w:sz="0" w:space="0" w:color="auto"/>
          </w:divBdr>
          <w:divsChild>
            <w:div w:id="1465659309">
              <w:marLeft w:val="0"/>
              <w:marRight w:val="0"/>
              <w:marTop w:val="0"/>
              <w:marBottom w:val="0"/>
              <w:divBdr>
                <w:top w:val="none" w:sz="0" w:space="0" w:color="auto"/>
                <w:left w:val="none" w:sz="0" w:space="0" w:color="auto"/>
                <w:bottom w:val="none" w:sz="0" w:space="0" w:color="auto"/>
                <w:right w:val="none" w:sz="0" w:space="0" w:color="auto"/>
              </w:divBdr>
              <w:divsChild>
                <w:div w:id="1388725865">
                  <w:marLeft w:val="0"/>
                  <w:marRight w:val="0"/>
                  <w:marTop w:val="0"/>
                  <w:marBottom w:val="0"/>
                  <w:divBdr>
                    <w:top w:val="none" w:sz="0" w:space="0" w:color="auto"/>
                    <w:left w:val="none" w:sz="0" w:space="0" w:color="auto"/>
                    <w:bottom w:val="none" w:sz="0" w:space="0" w:color="auto"/>
                    <w:right w:val="none" w:sz="0" w:space="0" w:color="auto"/>
                  </w:divBdr>
                  <w:divsChild>
                    <w:div w:id="189681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8712">
      <w:bodyDiv w:val="1"/>
      <w:marLeft w:val="0"/>
      <w:marRight w:val="0"/>
      <w:marTop w:val="0"/>
      <w:marBottom w:val="0"/>
      <w:divBdr>
        <w:top w:val="none" w:sz="0" w:space="0" w:color="auto"/>
        <w:left w:val="none" w:sz="0" w:space="0" w:color="auto"/>
        <w:bottom w:val="none" w:sz="0" w:space="0" w:color="auto"/>
        <w:right w:val="none" w:sz="0" w:space="0" w:color="auto"/>
      </w:divBdr>
      <w:divsChild>
        <w:div w:id="953026109">
          <w:marLeft w:val="0"/>
          <w:marRight w:val="0"/>
          <w:marTop w:val="0"/>
          <w:marBottom w:val="0"/>
          <w:divBdr>
            <w:top w:val="none" w:sz="0" w:space="0" w:color="auto"/>
            <w:left w:val="none" w:sz="0" w:space="0" w:color="auto"/>
            <w:bottom w:val="none" w:sz="0" w:space="0" w:color="auto"/>
            <w:right w:val="none" w:sz="0" w:space="0" w:color="auto"/>
          </w:divBdr>
          <w:divsChild>
            <w:div w:id="219366636">
              <w:marLeft w:val="0"/>
              <w:marRight w:val="0"/>
              <w:marTop w:val="0"/>
              <w:marBottom w:val="0"/>
              <w:divBdr>
                <w:top w:val="none" w:sz="0" w:space="0" w:color="auto"/>
                <w:left w:val="none" w:sz="0" w:space="0" w:color="auto"/>
                <w:bottom w:val="none" w:sz="0" w:space="0" w:color="auto"/>
                <w:right w:val="none" w:sz="0" w:space="0" w:color="auto"/>
              </w:divBdr>
              <w:divsChild>
                <w:div w:id="106851980">
                  <w:marLeft w:val="0"/>
                  <w:marRight w:val="0"/>
                  <w:marTop w:val="0"/>
                  <w:marBottom w:val="0"/>
                  <w:divBdr>
                    <w:top w:val="none" w:sz="0" w:space="0" w:color="auto"/>
                    <w:left w:val="none" w:sz="0" w:space="0" w:color="auto"/>
                    <w:bottom w:val="none" w:sz="0" w:space="0" w:color="auto"/>
                    <w:right w:val="none" w:sz="0" w:space="0" w:color="auto"/>
                  </w:divBdr>
                  <w:divsChild>
                    <w:div w:id="11889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50683">
      <w:bodyDiv w:val="1"/>
      <w:marLeft w:val="0"/>
      <w:marRight w:val="0"/>
      <w:marTop w:val="0"/>
      <w:marBottom w:val="0"/>
      <w:divBdr>
        <w:top w:val="none" w:sz="0" w:space="0" w:color="auto"/>
        <w:left w:val="none" w:sz="0" w:space="0" w:color="auto"/>
        <w:bottom w:val="none" w:sz="0" w:space="0" w:color="auto"/>
        <w:right w:val="none" w:sz="0" w:space="0" w:color="auto"/>
      </w:divBdr>
    </w:div>
    <w:div w:id="1914075480">
      <w:bodyDiv w:val="1"/>
      <w:marLeft w:val="0"/>
      <w:marRight w:val="0"/>
      <w:marTop w:val="0"/>
      <w:marBottom w:val="0"/>
      <w:divBdr>
        <w:top w:val="none" w:sz="0" w:space="0" w:color="auto"/>
        <w:left w:val="none" w:sz="0" w:space="0" w:color="auto"/>
        <w:bottom w:val="none" w:sz="0" w:space="0" w:color="auto"/>
        <w:right w:val="none" w:sz="0" w:space="0" w:color="auto"/>
      </w:divBdr>
      <w:divsChild>
        <w:div w:id="505100605">
          <w:marLeft w:val="0"/>
          <w:marRight w:val="0"/>
          <w:marTop w:val="0"/>
          <w:marBottom w:val="0"/>
          <w:divBdr>
            <w:top w:val="none" w:sz="0" w:space="0" w:color="auto"/>
            <w:left w:val="none" w:sz="0" w:space="0" w:color="auto"/>
            <w:bottom w:val="none" w:sz="0" w:space="0" w:color="auto"/>
            <w:right w:val="none" w:sz="0" w:space="0" w:color="auto"/>
          </w:divBdr>
        </w:div>
      </w:divsChild>
    </w:div>
    <w:div w:id="1939483513">
      <w:bodyDiv w:val="1"/>
      <w:marLeft w:val="0"/>
      <w:marRight w:val="0"/>
      <w:marTop w:val="0"/>
      <w:marBottom w:val="0"/>
      <w:divBdr>
        <w:top w:val="none" w:sz="0" w:space="0" w:color="auto"/>
        <w:left w:val="none" w:sz="0" w:space="0" w:color="auto"/>
        <w:bottom w:val="none" w:sz="0" w:space="0" w:color="auto"/>
        <w:right w:val="none" w:sz="0" w:space="0" w:color="auto"/>
      </w:divBdr>
      <w:divsChild>
        <w:div w:id="969897602">
          <w:marLeft w:val="0"/>
          <w:marRight w:val="0"/>
          <w:marTop w:val="0"/>
          <w:marBottom w:val="0"/>
          <w:divBdr>
            <w:top w:val="none" w:sz="0" w:space="0" w:color="auto"/>
            <w:left w:val="none" w:sz="0" w:space="0" w:color="auto"/>
            <w:bottom w:val="none" w:sz="0" w:space="0" w:color="auto"/>
            <w:right w:val="none" w:sz="0" w:space="0" w:color="auto"/>
          </w:divBdr>
          <w:divsChild>
            <w:div w:id="438571347">
              <w:marLeft w:val="0"/>
              <w:marRight w:val="0"/>
              <w:marTop w:val="0"/>
              <w:marBottom w:val="0"/>
              <w:divBdr>
                <w:top w:val="none" w:sz="0" w:space="0" w:color="auto"/>
                <w:left w:val="none" w:sz="0" w:space="0" w:color="auto"/>
                <w:bottom w:val="none" w:sz="0" w:space="0" w:color="auto"/>
                <w:right w:val="none" w:sz="0" w:space="0" w:color="auto"/>
              </w:divBdr>
              <w:divsChild>
                <w:div w:id="1279144614">
                  <w:marLeft w:val="0"/>
                  <w:marRight w:val="0"/>
                  <w:marTop w:val="0"/>
                  <w:marBottom w:val="0"/>
                  <w:divBdr>
                    <w:top w:val="none" w:sz="0" w:space="0" w:color="auto"/>
                    <w:left w:val="none" w:sz="0" w:space="0" w:color="auto"/>
                    <w:bottom w:val="none" w:sz="0" w:space="0" w:color="auto"/>
                    <w:right w:val="none" w:sz="0" w:space="0" w:color="auto"/>
                  </w:divBdr>
                  <w:divsChild>
                    <w:div w:id="535048357">
                      <w:marLeft w:val="0"/>
                      <w:marRight w:val="0"/>
                      <w:marTop w:val="0"/>
                      <w:marBottom w:val="0"/>
                      <w:divBdr>
                        <w:top w:val="none" w:sz="0" w:space="0" w:color="auto"/>
                        <w:left w:val="none" w:sz="0" w:space="0" w:color="auto"/>
                        <w:bottom w:val="none" w:sz="0" w:space="0" w:color="auto"/>
                        <w:right w:val="none" w:sz="0" w:space="0" w:color="auto"/>
                      </w:divBdr>
                      <w:divsChild>
                        <w:div w:id="1072195185">
                          <w:marLeft w:val="0"/>
                          <w:marRight w:val="0"/>
                          <w:marTop w:val="0"/>
                          <w:marBottom w:val="0"/>
                          <w:divBdr>
                            <w:top w:val="none" w:sz="0" w:space="0" w:color="auto"/>
                            <w:left w:val="none" w:sz="0" w:space="0" w:color="auto"/>
                            <w:bottom w:val="none" w:sz="0" w:space="0" w:color="auto"/>
                            <w:right w:val="none" w:sz="0" w:space="0" w:color="auto"/>
                          </w:divBdr>
                          <w:divsChild>
                            <w:div w:id="2077780384">
                              <w:marLeft w:val="0"/>
                              <w:marRight w:val="0"/>
                              <w:marTop w:val="0"/>
                              <w:marBottom w:val="0"/>
                              <w:divBdr>
                                <w:top w:val="none" w:sz="0" w:space="0" w:color="auto"/>
                                <w:left w:val="none" w:sz="0" w:space="0" w:color="auto"/>
                                <w:bottom w:val="none" w:sz="0" w:space="0" w:color="auto"/>
                                <w:right w:val="none" w:sz="0" w:space="0" w:color="auto"/>
                              </w:divBdr>
                              <w:divsChild>
                                <w:div w:id="369694581">
                                  <w:marLeft w:val="0"/>
                                  <w:marRight w:val="0"/>
                                  <w:marTop w:val="240"/>
                                  <w:marBottom w:val="240"/>
                                  <w:divBdr>
                                    <w:top w:val="none" w:sz="0" w:space="0" w:color="auto"/>
                                    <w:left w:val="none" w:sz="0" w:space="0" w:color="auto"/>
                                    <w:bottom w:val="none" w:sz="0" w:space="0" w:color="auto"/>
                                    <w:right w:val="none" w:sz="0" w:space="0" w:color="auto"/>
                                  </w:divBdr>
                                  <w:divsChild>
                                    <w:div w:id="887834222">
                                      <w:marLeft w:val="0"/>
                                      <w:marRight w:val="0"/>
                                      <w:marTop w:val="240"/>
                                      <w:marBottom w:val="240"/>
                                      <w:divBdr>
                                        <w:top w:val="none" w:sz="0" w:space="0" w:color="auto"/>
                                        <w:left w:val="none" w:sz="0" w:space="0" w:color="auto"/>
                                        <w:bottom w:val="none" w:sz="0" w:space="0" w:color="auto"/>
                                        <w:right w:val="none" w:sz="0" w:space="0" w:color="auto"/>
                                      </w:divBdr>
                                      <w:divsChild>
                                        <w:div w:id="883910144">
                                          <w:marLeft w:val="0"/>
                                          <w:marRight w:val="0"/>
                                          <w:marTop w:val="240"/>
                                          <w:marBottom w:val="240"/>
                                          <w:divBdr>
                                            <w:top w:val="none" w:sz="0" w:space="0" w:color="auto"/>
                                            <w:left w:val="none" w:sz="0" w:space="0" w:color="auto"/>
                                            <w:bottom w:val="none" w:sz="0" w:space="0" w:color="auto"/>
                                            <w:right w:val="none" w:sz="0" w:space="0" w:color="auto"/>
                                          </w:divBdr>
                                          <w:divsChild>
                                            <w:div w:id="70587341">
                                              <w:marLeft w:val="240"/>
                                              <w:marRight w:val="240"/>
                                              <w:marTop w:val="240"/>
                                              <w:marBottom w:val="240"/>
                                              <w:divBdr>
                                                <w:top w:val="none" w:sz="0" w:space="0" w:color="auto"/>
                                                <w:left w:val="none" w:sz="0" w:space="0" w:color="auto"/>
                                                <w:bottom w:val="none" w:sz="0" w:space="0" w:color="auto"/>
                                                <w:right w:val="none" w:sz="0" w:space="0" w:color="auto"/>
                                              </w:divBdr>
                                              <w:divsChild>
                                                <w:div w:id="416825719">
                                                  <w:marLeft w:val="240"/>
                                                  <w:marRight w:val="240"/>
                                                  <w:marTop w:val="240"/>
                                                  <w:marBottom w:val="240"/>
                                                  <w:divBdr>
                                                    <w:top w:val="none" w:sz="0" w:space="0" w:color="auto"/>
                                                    <w:left w:val="none" w:sz="0" w:space="0" w:color="auto"/>
                                                    <w:bottom w:val="none" w:sz="0" w:space="0" w:color="auto"/>
                                                    <w:right w:val="none" w:sz="0" w:space="0" w:color="auto"/>
                                                  </w:divBdr>
                                                  <w:divsChild>
                                                    <w:div w:id="160894464">
                                                      <w:marLeft w:val="240"/>
                                                      <w:marRight w:val="240"/>
                                                      <w:marTop w:val="240"/>
                                                      <w:marBottom w:val="240"/>
                                                      <w:divBdr>
                                                        <w:top w:val="none" w:sz="0" w:space="0" w:color="auto"/>
                                                        <w:left w:val="none" w:sz="0" w:space="0" w:color="auto"/>
                                                        <w:bottom w:val="none" w:sz="0" w:space="0" w:color="auto"/>
                                                        <w:right w:val="none" w:sz="0" w:space="0" w:color="auto"/>
                                                      </w:divBdr>
                                                      <w:divsChild>
                                                        <w:div w:id="970019609">
                                                          <w:marLeft w:val="0"/>
                                                          <w:marRight w:val="0"/>
                                                          <w:marTop w:val="0"/>
                                                          <w:marBottom w:val="0"/>
                                                          <w:divBdr>
                                                            <w:top w:val="none" w:sz="0" w:space="0" w:color="auto"/>
                                                            <w:left w:val="none" w:sz="0" w:space="0" w:color="auto"/>
                                                            <w:bottom w:val="none" w:sz="0" w:space="0" w:color="auto"/>
                                                            <w:right w:val="none" w:sz="0" w:space="0" w:color="auto"/>
                                                          </w:divBdr>
                                                          <w:divsChild>
                                                            <w:div w:id="1195650646">
                                                              <w:marLeft w:val="240"/>
                                                              <w:marRight w:val="240"/>
                                                              <w:marTop w:val="240"/>
                                                              <w:marBottom w:val="240"/>
                                                              <w:divBdr>
                                                                <w:top w:val="none" w:sz="0" w:space="0" w:color="auto"/>
                                                                <w:left w:val="none" w:sz="0" w:space="0" w:color="auto"/>
                                                                <w:bottom w:val="none" w:sz="0" w:space="0" w:color="auto"/>
                                                                <w:right w:val="none" w:sz="0" w:space="0" w:color="auto"/>
                                                              </w:divBdr>
                                                              <w:divsChild>
                                                                <w:div w:id="60607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2259976">
      <w:bodyDiv w:val="1"/>
      <w:marLeft w:val="0"/>
      <w:marRight w:val="0"/>
      <w:marTop w:val="0"/>
      <w:marBottom w:val="0"/>
      <w:divBdr>
        <w:top w:val="none" w:sz="0" w:space="0" w:color="auto"/>
        <w:left w:val="none" w:sz="0" w:space="0" w:color="auto"/>
        <w:bottom w:val="none" w:sz="0" w:space="0" w:color="auto"/>
        <w:right w:val="none" w:sz="0" w:space="0" w:color="auto"/>
      </w:divBdr>
      <w:divsChild>
        <w:div w:id="1805192480">
          <w:marLeft w:val="0"/>
          <w:marRight w:val="0"/>
          <w:marTop w:val="0"/>
          <w:marBottom w:val="0"/>
          <w:divBdr>
            <w:top w:val="none" w:sz="0" w:space="0" w:color="auto"/>
            <w:left w:val="none" w:sz="0" w:space="0" w:color="auto"/>
            <w:bottom w:val="none" w:sz="0" w:space="0" w:color="auto"/>
            <w:right w:val="none" w:sz="0" w:space="0" w:color="auto"/>
          </w:divBdr>
          <w:divsChild>
            <w:div w:id="147522806">
              <w:marLeft w:val="0"/>
              <w:marRight w:val="0"/>
              <w:marTop w:val="0"/>
              <w:marBottom w:val="0"/>
              <w:divBdr>
                <w:top w:val="none" w:sz="0" w:space="0" w:color="auto"/>
                <w:left w:val="none" w:sz="0" w:space="0" w:color="auto"/>
                <w:bottom w:val="none" w:sz="0" w:space="0" w:color="auto"/>
                <w:right w:val="none" w:sz="0" w:space="0" w:color="auto"/>
              </w:divBdr>
              <w:divsChild>
                <w:div w:id="1918129371">
                  <w:marLeft w:val="0"/>
                  <w:marRight w:val="0"/>
                  <w:marTop w:val="0"/>
                  <w:marBottom w:val="0"/>
                  <w:divBdr>
                    <w:top w:val="none" w:sz="0" w:space="0" w:color="auto"/>
                    <w:left w:val="none" w:sz="0" w:space="0" w:color="auto"/>
                    <w:bottom w:val="none" w:sz="0" w:space="0" w:color="auto"/>
                    <w:right w:val="none" w:sz="0" w:space="0" w:color="auto"/>
                  </w:divBdr>
                  <w:divsChild>
                    <w:div w:id="93490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E9DD38BBCCB94CB488FFC588F99A7B" ma:contentTypeVersion="21" ma:contentTypeDescription="Create a new document." ma:contentTypeScope="" ma:versionID="13e0ccd69b78bb3dd2793631f483fac6">
  <xsd:schema xmlns:xsd="http://www.w3.org/2001/XMLSchema" xmlns:xs="http://www.w3.org/2001/XMLSchema" xmlns:p="http://schemas.microsoft.com/office/2006/metadata/properties" xmlns:ns2="985daa2e-53d8-4475-82b8-9c7d25324e34" xmlns:ns3="7bd7530c-6cfd-4e50-ab17-5fea2aac87a9" targetNamespace="http://schemas.microsoft.com/office/2006/metadata/properties" ma:root="true" ma:fieldsID="a0ffd2247cbc52821968155b0add2cb6" ns2:_="" ns3:_="">
    <xsd:import namespace="985daa2e-53d8-4475-82b8-9c7d25324e34"/>
    <xsd:import namespace="7bd7530c-6cfd-4e50-ab17-5fea2aac87a9"/>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Description0" minOccurs="0"/>
                <xsd:element ref="ns3:Publishing_x0020_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d7530c-6cfd-4e50-ab17-5fea2aac87a9"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xsd:simpleType>
        <xsd:restriction base="dms:Note">
          <xsd:maxLength value="255"/>
        </xsd:restriction>
      </xsd:simpleType>
    </xsd:element>
    <xsd:element name="Publishing_x0020_date" ma:index="13" nillable="true" ma:displayName="Publishing date" ma:format="DateOnly" ma:internalName="Publish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ACER-2017-76970</_dlc_DocId>
    <_dlc_DocIdUrl xmlns="985daa2e-53d8-4475-82b8-9c7d25324e34">
      <Url>http://extranet.acer.europa.eu/Media/_layouts/15/DocIdRedir.aspx?ID=ACER-2017-76970</Url>
      <Description>ACER-2017-76970</Description>
    </_dlc_DocIdUrl>
    <Publishing_x0020_date xmlns="7bd7530c-6cfd-4e50-ab17-5fea2aac87a9" xsi:nil="true"/>
    <Description0 xmlns="7bd7530c-6cfd-4e50-ab17-5fea2aac87a9" xsi:nil="true"/>
    <ACER_Abstract xmlns="985daa2e-53d8-4475-82b8-9c7d25324e3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dlc_DocId xmlns="93ef63bf-cef1-4083-9157-77ac7c92663d">HAFWPDM4WXES-1905909703-396524</_dlc_DocId>
    <_dlc_DocIdUrl xmlns="93ef63bf-cef1-4083-9157-77ac7c92663d">
      <Url>http://s-intranet/_layouts/15/DocIdRedir.aspx?ID=HAFWPDM4WXES-1905909703-396524</Url>
      <Description>HAFWPDM4WXES-1905909703-396524</Description>
    </_dlc_DocIdUrl>
    <Abstract xmlns="d922e069-700e-480d-94a6-be6a437551cf" xsi:nil="true"/>
  </documentManagement>
</p:properties>
</file>

<file path=customXml/itemProps1.xml><?xml version="1.0" encoding="utf-8"?>
<ds:datastoreItem xmlns:ds="http://schemas.openxmlformats.org/officeDocument/2006/customXml" ds:itemID="{678A13E5-C2F9-4688-BDDD-46AEFD6A593B}"/>
</file>

<file path=customXml/itemProps2.xml><?xml version="1.0" encoding="utf-8"?>
<ds:datastoreItem xmlns:ds="http://schemas.openxmlformats.org/officeDocument/2006/customXml" ds:itemID="{42407F2D-9396-4594-99F7-3843E5DEF74D}"/>
</file>

<file path=customXml/itemProps3.xml><?xml version="1.0" encoding="utf-8"?>
<ds:datastoreItem xmlns:ds="http://schemas.openxmlformats.org/officeDocument/2006/customXml" ds:itemID="{DD72458C-EA2D-4C3A-8AFD-261AB2A83863}"/>
</file>

<file path=customXml/itemProps4.xml><?xml version="1.0" encoding="utf-8"?>
<ds:datastoreItem xmlns:ds="http://schemas.openxmlformats.org/officeDocument/2006/customXml" ds:itemID="{7F1DFEEC-58B0-4AFA-AAC4-03EC7B698D8D}"/>
</file>

<file path=customXml/itemProps5.xml><?xml version="1.0" encoding="utf-8"?>
<ds:datastoreItem xmlns:ds="http://schemas.openxmlformats.org/officeDocument/2006/customXml" ds:itemID="{8E693045-8239-4FAB-8294-5234535C3590}"/>
</file>

<file path=customXml/itemProps6.xml><?xml version="1.0" encoding="utf-8"?>
<ds:datastoreItem xmlns:ds="http://schemas.openxmlformats.org/officeDocument/2006/customXml" ds:itemID="{DD72458C-EA2D-4C3A-8AFD-261AB2A83863}"/>
</file>

<file path=docProps/app.xml><?xml version="1.0" encoding="utf-8"?>
<Properties xmlns="http://schemas.openxmlformats.org/officeDocument/2006/extended-properties" xmlns:vt="http://schemas.openxmlformats.org/officeDocument/2006/docPropsVTypes">
  <Template>Normal.dotm</Template>
  <TotalTime>1</TotalTime>
  <Pages>9</Pages>
  <Words>2415</Words>
  <Characters>13772</Characters>
  <Application>Microsoft Office Word</Application>
  <DocSecurity>4</DocSecurity>
  <Lines>114</Lines>
  <Paragraphs>32</Paragraphs>
  <ScaleCrop>false</ScaleCrop>
  <HeadingPairs>
    <vt:vector size="6" baseType="variant">
      <vt:variant>
        <vt:lpstr>Title</vt:lpstr>
      </vt:variant>
      <vt:variant>
        <vt:i4>1</vt:i4>
      </vt:variant>
      <vt:variant>
        <vt:lpstr>Título</vt:lpstr>
      </vt:variant>
      <vt:variant>
        <vt:i4>1</vt:i4>
      </vt:variant>
      <vt:variant>
        <vt:lpstr>Tittel</vt:lpstr>
      </vt:variant>
      <vt:variant>
        <vt:i4>1</vt:i4>
      </vt:variant>
    </vt:vector>
  </HeadingPairs>
  <TitlesOfParts>
    <vt:vector size="3" baseType="lpstr">
      <vt:lpstr/>
      <vt:lpstr/>
      <vt:lpstr/>
    </vt:vector>
  </TitlesOfParts>
  <Company>정보관리</Company>
  <LinksUpToDate>false</LinksUpToDate>
  <CharactersWithSpaces>16155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Gimenez;E Rubio</dc:creator>
  <cp:lastModifiedBy>KLAASSEN Raymond</cp:lastModifiedBy>
  <cp:revision>2</cp:revision>
  <cp:lastPrinted>2015-01-29T13:10:00Z</cp:lastPrinted>
  <dcterms:created xsi:type="dcterms:W3CDTF">2017-05-02T13:29:00Z</dcterms:created>
  <dcterms:modified xsi:type="dcterms:W3CDTF">2017-05-02T13:29:00Z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b759c03f-b977-4324-a781-ed5431caf71e</vt:lpwstr>
  </property>
  <property fmtid="{D5CDD505-2E9C-101B-9397-08002B2CF9AE}" pid="3" name="ContentTypeId">
    <vt:lpwstr>0x0101001AE9DD38BBCCB94CB488FFC588F99A7B</vt:lpwstr>
  </property>
</Properties>
</file>